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FA24B" w14:textId="77777777" w:rsidR="0009470D" w:rsidRDefault="002B66BB" w:rsidP="00A66941">
      <w:pPr>
        <w:ind w:right="419"/>
        <w:rPr>
          <w:b/>
          <w:color w:val="AF272F"/>
          <w:sz w:val="36"/>
          <w:szCs w:val="44"/>
        </w:rPr>
      </w:pPr>
      <w:r>
        <w:rPr>
          <w:noProof/>
          <w:lang w:val="en-AU" w:eastAsia="en-AU"/>
        </w:rPr>
        <w:drawing>
          <wp:anchor distT="0" distB="0" distL="114300" distR="114300" simplePos="0" relativeHeight="251665408" behindDoc="1" locked="0" layoutInCell="1" allowOverlap="1" wp14:anchorId="530690B8" wp14:editId="3DEAC1C7">
            <wp:simplePos x="0" y="0"/>
            <wp:positionH relativeFrom="column">
              <wp:posOffset>4791075</wp:posOffset>
            </wp:positionH>
            <wp:positionV relativeFrom="paragraph">
              <wp:posOffset>24130</wp:posOffset>
            </wp:positionV>
            <wp:extent cx="1854835" cy="627380"/>
            <wp:effectExtent l="0" t="0" r="0" b="1270"/>
            <wp:wrapNone/>
            <wp:docPr id="3" name="img9.png"/>
            <wp:cNvGraphicFramePr/>
            <a:graphic xmlns:a="http://schemas.openxmlformats.org/drawingml/2006/main">
              <a:graphicData uri="http://schemas.openxmlformats.org/drawingml/2006/picture">
                <pic:pic xmlns:pic="http://schemas.openxmlformats.org/drawingml/2006/picture">
                  <pic:nvPicPr>
                    <pic:cNvPr id="7" name="img9.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54835" cy="627380"/>
                    </a:xfrm>
                    <a:prstGeom prst="rect">
                      <a:avLst/>
                    </a:prstGeom>
                  </pic:spPr>
                </pic:pic>
              </a:graphicData>
            </a:graphic>
          </wp:anchor>
        </w:drawing>
      </w:r>
      <w:r w:rsidRPr="003E2621">
        <w:rPr>
          <w:b/>
          <w:noProof/>
          <w:color w:val="AF272F"/>
          <w:sz w:val="36"/>
          <w:szCs w:val="36"/>
        </w:rPr>
        <w:t>2021</w:t>
      </w:r>
      <w:r>
        <w:rPr>
          <w:b/>
          <w:color w:val="AF272F"/>
          <w:sz w:val="36"/>
          <w:szCs w:val="36"/>
        </w:rPr>
        <w:t xml:space="preserve"> </w:t>
      </w:r>
      <w:r w:rsidRPr="003E2621">
        <w:rPr>
          <w:b/>
          <w:color w:val="AF272F"/>
          <w:sz w:val="36"/>
          <w:szCs w:val="44"/>
        </w:rPr>
        <w:t xml:space="preserve">Annual </w:t>
      </w:r>
      <w:r>
        <w:rPr>
          <w:b/>
          <w:color w:val="AF272F"/>
          <w:sz w:val="36"/>
          <w:szCs w:val="44"/>
        </w:rPr>
        <w:t>Report to</w:t>
      </w:r>
    </w:p>
    <w:p w14:paraId="7AE1DAAE" w14:textId="77777777" w:rsidR="00B076DB" w:rsidRDefault="002B66BB" w:rsidP="00A66941">
      <w:pPr>
        <w:ind w:right="419"/>
        <w:rPr>
          <w:color w:val="595959" w:themeColor="text1" w:themeTint="A6"/>
          <w:sz w:val="28"/>
          <w:szCs w:val="28"/>
        </w:rPr>
      </w:pPr>
      <w:r w:rsidRPr="00BE480F">
        <w:rPr>
          <w:noProof/>
          <w:lang w:val="en-AU" w:eastAsia="en-AU"/>
        </w:rPr>
        <w:drawing>
          <wp:anchor distT="0" distB="0" distL="114300" distR="114300" simplePos="0" relativeHeight="251663360" behindDoc="1" locked="0" layoutInCell="1" allowOverlap="1" wp14:anchorId="7218CE73" wp14:editId="3CB505D8">
            <wp:simplePos x="0" y="0"/>
            <wp:positionH relativeFrom="margin">
              <wp:posOffset>-354965</wp:posOffset>
            </wp:positionH>
            <wp:positionV relativeFrom="paragraph">
              <wp:posOffset>5173345</wp:posOffset>
            </wp:positionV>
            <wp:extent cx="1819275" cy="4406265"/>
            <wp:effectExtent l="0" t="0" r="9525" b="0"/>
            <wp:wrapNone/>
            <wp:docPr id="5" name="img10.png"/>
            <wp:cNvGraphicFramePr/>
            <a:graphic xmlns:a="http://schemas.openxmlformats.org/drawingml/2006/main">
              <a:graphicData uri="http://schemas.openxmlformats.org/drawingml/2006/picture">
                <pic:pic xmlns:pic="http://schemas.openxmlformats.org/drawingml/2006/picture">
                  <pic:nvPicPr>
                    <pic:cNvPr id="9" name="img10.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19275" cy="4406265"/>
                    </a:xfrm>
                    <a:prstGeom prst="rect">
                      <a:avLst/>
                    </a:prstGeom>
                  </pic:spPr>
                </pic:pic>
              </a:graphicData>
            </a:graphic>
          </wp:anchor>
        </w:drawing>
      </w:r>
      <w:r>
        <w:rPr>
          <w:b/>
          <w:color w:val="AF272F"/>
          <w:sz w:val="36"/>
          <w:szCs w:val="44"/>
        </w:rPr>
        <w:t>The School Community</w:t>
      </w:r>
      <w:r>
        <w:rPr>
          <w:b/>
          <w:color w:val="AF272F"/>
          <w:sz w:val="36"/>
          <w:szCs w:val="44"/>
        </w:rPr>
        <w:br/>
      </w:r>
      <w:r>
        <w:rPr>
          <w:b/>
          <w:color w:val="AF272F"/>
          <w:sz w:val="32"/>
          <w:szCs w:val="32"/>
        </w:rPr>
        <w:br/>
      </w:r>
      <w:r w:rsidRPr="009B22B6">
        <w:rPr>
          <w:b/>
          <w:noProof/>
          <w:color w:val="AF272F"/>
          <w:sz w:val="28"/>
          <w:szCs w:val="28"/>
        </w:rPr>
        <w:t>School</w:t>
      </w:r>
      <w:r w:rsidRPr="009B22B6">
        <w:rPr>
          <w:b/>
          <w:noProof/>
          <w:color w:val="AF272F"/>
          <w:sz w:val="28"/>
          <w:szCs w:val="28"/>
        </w:rPr>
        <w:t xml:space="preserve"> </w:t>
      </w:r>
      <w:r w:rsidRPr="009B22B6">
        <w:rPr>
          <w:b/>
          <w:noProof/>
          <w:color w:val="AF272F"/>
          <w:sz w:val="28"/>
          <w:szCs w:val="28"/>
        </w:rPr>
        <w:t xml:space="preserve">Name: </w:t>
      </w:r>
      <w:r w:rsidRPr="009B22B6">
        <w:rPr>
          <w:b/>
          <w:noProof/>
          <w:color w:val="AF272F"/>
          <w:sz w:val="28"/>
          <w:szCs w:val="28"/>
        </w:rPr>
        <w:t>Valkstone Primary School (4778)</w:t>
      </w:r>
      <w:r>
        <w:rPr>
          <w:color w:val="595959" w:themeColor="text1" w:themeTint="A6"/>
          <w:sz w:val="28"/>
          <w:szCs w:val="2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6946"/>
      </w:tblGrid>
      <w:tr w:rsidR="00115135" w14:paraId="23F35446" w14:textId="77777777" w:rsidTr="00130771">
        <w:trPr>
          <w:trHeight w:val="11387"/>
        </w:trPr>
        <w:tc>
          <w:tcPr>
            <w:tcW w:w="3544" w:type="dxa"/>
          </w:tcPr>
          <w:p w14:paraId="458F3155" w14:textId="77777777" w:rsidR="00BE480F" w:rsidRPr="00BE480F" w:rsidRDefault="002B66BB" w:rsidP="00A074DE">
            <w:pPr>
              <w:ind w:left="-509" w:right="419"/>
              <w:jc w:val="center"/>
              <w:rPr>
                <w:color w:val="595959" w:themeColor="text1" w:themeTint="A6"/>
              </w:rPr>
            </w:pPr>
            <w:r>
              <w:rPr>
                <w:noProof/>
                <w:lang w:val="en-AU" w:eastAsia="en-AU"/>
              </w:rPr>
              <mc:AlternateContent>
                <mc:Choice Requires="wps">
                  <w:drawing>
                    <wp:anchor distT="0" distB="0" distL="114300" distR="114300" simplePos="0" relativeHeight="251659264" behindDoc="0" locked="0" layoutInCell="1" allowOverlap="1" wp14:anchorId="07ADF0E3" wp14:editId="36FED788">
                      <wp:simplePos x="0" y="0"/>
                      <wp:positionH relativeFrom="margin">
                        <wp:posOffset>-139700</wp:posOffset>
                      </wp:positionH>
                      <wp:positionV relativeFrom="paragraph">
                        <wp:posOffset>1666240</wp:posOffset>
                      </wp:positionV>
                      <wp:extent cx="7147560" cy="52793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7560" cy="5279390"/>
                              </a:xfrm>
                              <a:prstGeom prst="rect">
                                <a:avLst/>
                              </a:prstGeom>
                              <a:noFill/>
                              <a:ln>
                                <a:noFill/>
                              </a:ln>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Style w:val="TableGrid"/>
                                    <w:tblW w:w="10773"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773"/>
                                  </w:tblGrid>
                                  <w:tr w:rsidR="00115135" w14:paraId="74540D4C" w14:textId="77777777" w:rsidTr="00130771">
                                    <w:trPr>
                                      <w:trHeight w:val="18"/>
                                    </w:trPr>
                                    <w:tc>
                                      <w:tcPr>
                                        <w:tcW w:w="10773" w:type="dxa"/>
                                        <w:vAlign w:val="center"/>
                                      </w:tcPr>
                                      <w:p w14:paraId="2D860B79" w14:textId="77777777" w:rsidR="00A66941" w:rsidRPr="009D4C10" w:rsidRDefault="002B66BB" w:rsidP="007C1665">
                                        <w:pPr>
                                          <w:numPr>
                                            <w:ilvl w:val="0"/>
                                            <w:numId w:val="25"/>
                                          </w:numPr>
                                          <w:spacing w:after="0" w:line="240" w:lineRule="auto"/>
                                          <w:ind w:left="301"/>
                                        </w:pPr>
                                        <w:r w:rsidRPr="009D4C10">
                                          <w:t>All teachers at the school meet the registration requirements of the Victorian Institute of Teaching (</w:t>
                                        </w:r>
                                        <w:hyperlink r:id="rId14" w:tgtFrame="_blank" w:history="1">
                                          <w:r w:rsidRPr="009D4C10">
                                            <w:rPr>
                                              <w:rStyle w:val="Hyperlink"/>
                                            </w:rPr>
                                            <w:t>www.vit.vic.edu.au</w:t>
                                          </w:r>
                                        </w:hyperlink>
                                        <w:r w:rsidRPr="009D4C10">
                                          <w:t>).</w:t>
                                        </w:r>
                                      </w:p>
                                      <w:p w14:paraId="0A72E4B2" w14:textId="77777777" w:rsidR="00A66941" w:rsidRPr="009D4C10" w:rsidRDefault="002B66BB" w:rsidP="007C1665">
                                        <w:pPr>
                                          <w:numPr>
                                            <w:ilvl w:val="0"/>
                                            <w:numId w:val="25"/>
                                          </w:numPr>
                                          <w:spacing w:after="0" w:line="240" w:lineRule="auto"/>
                                          <w:ind w:left="301"/>
                                        </w:pPr>
                                        <w:r w:rsidRPr="009D4C10">
                                          <w:t xml:space="preserve">The school meets prescribed minimum standards for registration as regulated by the Victorian </w:t>
                                        </w:r>
                                        <w:r>
                                          <w:t>Registration</w:t>
                                        </w:r>
                                        <w:r w:rsidRPr="009D4C10">
                                          <w:t xml:space="preserve"> and Qualifications Authority (VRQA) in accordance with the Education and </w:t>
                                        </w:r>
                                        <w:r w:rsidRPr="009D4C10">
                                          <w:t xml:space="preserve">Training Reform (ETR) Act 2006. This includes schools granted an exemption by the VRQA until 31 December </w:t>
                                        </w:r>
                                        <w:r w:rsidRPr="00875D00">
                                          <w:rPr>
                                            <w:noProof/>
                                          </w:rPr>
                                          <w:t>2021</w:t>
                                        </w:r>
                                        <w:r w:rsidRPr="00875D00">
                                          <w:t xml:space="preserve"> from</w:t>
                                        </w:r>
                                        <w:r w:rsidRPr="009D4C10">
                                          <w:t xml:space="preserve"> the minimum standards for student enrolment numbers and/or curriculum framework for school language program.</w:t>
                                        </w:r>
                                      </w:p>
                                      <w:p w14:paraId="74BC3BEE" w14:textId="77777777" w:rsidR="00A66941" w:rsidRDefault="002B66BB" w:rsidP="007C1665">
                                        <w:pPr>
                                          <w:numPr>
                                            <w:ilvl w:val="0"/>
                                            <w:numId w:val="25"/>
                                          </w:numPr>
                                          <w:spacing w:after="0" w:line="240" w:lineRule="auto"/>
                                          <w:ind w:left="301"/>
                                          <w:rPr>
                                            <w:color w:val="333333"/>
                                            <w:sz w:val="16"/>
                                            <w:szCs w:val="16"/>
                                          </w:rPr>
                                        </w:pPr>
                                        <w:r w:rsidRPr="009D4C10">
                                          <w:t>The school is compliant with the</w:t>
                                        </w:r>
                                        <w:r w:rsidRPr="009D4C10">
                                          <w:t xml:space="preserve"> Child Safe Standards prescribed in Ministerial Order No. 870 – Child Safe Standards, Managing Risk of Child Abuse in School</w:t>
                                        </w:r>
                                        <w:r>
                                          <w:t>.</w:t>
                                        </w:r>
                                      </w:p>
                                    </w:tc>
                                  </w:tr>
                                  <w:tr w:rsidR="00115135" w14:paraId="2748B536" w14:textId="77777777" w:rsidTr="00130771">
                                    <w:trPr>
                                      <w:trHeight w:val="48"/>
                                    </w:trPr>
                                    <w:tc>
                                      <w:tcPr>
                                        <w:tcW w:w="10773" w:type="dxa"/>
                                      </w:tcPr>
                                      <w:p w14:paraId="578F15EB" w14:textId="77777777" w:rsidR="00A66941" w:rsidRDefault="002B66BB" w:rsidP="007C1665">
                                        <w:pPr>
                                          <w:shd w:val="clear" w:color="auto" w:fill="FFFFFF"/>
                                          <w:tabs>
                                            <w:tab w:val="num" w:pos="2880"/>
                                          </w:tabs>
                                          <w:spacing w:before="100" w:after="100" w:afterAutospacing="1"/>
                                          <w:ind w:left="-113"/>
                                          <w:rPr>
                                            <w:rFonts w:eastAsia="Arial"/>
                                            <w:color w:val="AF272F"/>
                                            <w:sz w:val="22"/>
                                            <w:szCs w:val="22"/>
                                          </w:rPr>
                                        </w:pPr>
                                        <w:r w:rsidRPr="004C76A5">
                                          <w:rPr>
                                            <w:rFonts w:eastAsia="Arial"/>
                                            <w:noProof/>
                                            <w:color w:val="AF272F"/>
                                          </w:rPr>
                                          <w:t>Attested on 29 March 2022 at 02:39 PM by Marilyn Koolstra (Principal)</w:t>
                                        </w:r>
                                      </w:p>
                                    </w:tc>
                                  </w:tr>
                                </w:tbl>
                                <w:p w14:paraId="2B5C8E1E" w14:textId="77777777" w:rsidR="00A66941" w:rsidRDefault="002B66BB" w:rsidP="00177D7F"/>
                                <w:tbl>
                                  <w:tblPr>
                                    <w:tblStyle w:val="TableGrid"/>
                                    <w:tblW w:w="10773"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773"/>
                                  </w:tblGrid>
                                  <w:tr w:rsidR="00115135" w14:paraId="54416EC4" w14:textId="77777777" w:rsidTr="00130771">
                                    <w:trPr>
                                      <w:trHeight w:val="114"/>
                                    </w:trPr>
                                    <w:tc>
                                      <w:tcPr>
                                        <w:tcW w:w="10773" w:type="dxa"/>
                                        <w:vAlign w:val="center"/>
                                      </w:tcPr>
                                      <w:p w14:paraId="18C4E2E7" w14:textId="77777777" w:rsidR="00A66941" w:rsidRDefault="002B66BB" w:rsidP="007C1665">
                                        <w:pPr>
                                          <w:numPr>
                                            <w:ilvl w:val="0"/>
                                            <w:numId w:val="26"/>
                                          </w:numPr>
                                          <w:spacing w:after="0" w:line="240" w:lineRule="auto"/>
                                          <w:ind w:left="301"/>
                                          <w:rPr>
                                            <w:color w:val="333333"/>
                                            <w:sz w:val="16"/>
                                            <w:szCs w:val="16"/>
                                          </w:rPr>
                                        </w:pPr>
                                        <w:r>
                                          <w:t xml:space="preserve">This 2021 Annual Report to the School Community has been tabled and endorsed at a meeting of the school council and will be publicly shared with the school community  </w:t>
                                        </w:r>
                                      </w:p>
                                    </w:tc>
                                  </w:tr>
                                  <w:tr w:rsidR="00115135" w14:paraId="45370D41" w14:textId="77777777" w:rsidTr="00130771">
                                    <w:trPr>
                                      <w:trHeight w:val="274"/>
                                    </w:trPr>
                                    <w:tc>
                                      <w:tcPr>
                                        <w:tcW w:w="10773" w:type="dxa"/>
                                      </w:tcPr>
                                      <w:p w14:paraId="6D432D8B" w14:textId="77777777" w:rsidR="00A66941" w:rsidRDefault="002B66BB" w:rsidP="007C1665">
                                        <w:pPr>
                                          <w:shd w:val="clear" w:color="auto" w:fill="FFFFFF"/>
                                          <w:tabs>
                                            <w:tab w:val="num" w:pos="2880"/>
                                          </w:tabs>
                                          <w:spacing w:before="100" w:after="100" w:afterAutospacing="1"/>
                                          <w:ind w:left="-113"/>
                                          <w:rPr>
                                            <w:rFonts w:eastAsia="Arial"/>
                                            <w:color w:val="AF272F"/>
                                            <w:sz w:val="22"/>
                                            <w:szCs w:val="22"/>
                                          </w:rPr>
                                        </w:pPr>
                                        <w:r w:rsidRPr="004C76A5">
                                          <w:rPr>
                                            <w:rFonts w:eastAsia="Arial"/>
                                            <w:noProof/>
                                            <w:color w:val="AF272F"/>
                                          </w:rPr>
                                          <w:t xml:space="preserve">Attested on 06 May 2022 at 05:04 PM by Joel Chibert (School Council </w:t>
                                        </w:r>
                                        <w:r w:rsidRPr="004C76A5">
                                          <w:rPr>
                                            <w:rFonts w:eastAsia="Arial"/>
                                            <w:noProof/>
                                            <w:color w:val="AF272F"/>
                                          </w:rPr>
                                          <w:t>President)</w:t>
                                        </w:r>
                                      </w:p>
                                    </w:tc>
                                  </w:tr>
                                </w:tbl>
                                <w:p w14:paraId="6C0455D8" w14:textId="77777777" w:rsidR="00A66941" w:rsidRDefault="002B66BB" w:rsidP="00177D7F"/>
                              </w:txbxContent>
                            </wps:txbx>
                            <wps:bodyPr rot="0" vert="horz" wrap="square" anchor="t" anchorCtr="0" upright="1"/>
                          </wps:wsp>
                        </a:graphicData>
                      </a:graphic>
                    </wp:anchor>
                  </w:drawing>
                </mc:Choice>
                <mc:Fallback>
                  <w:pict>
                    <v:shapetype w14:anchorId="07ADF0E3" id="_x0000_t202" coordsize="21600,21600" o:spt="202" path="m,l,21600r21600,l21600,xe">
                      <v:stroke joinstyle="miter"/>
                      <v:path gradientshapeok="t" o:connecttype="rect"/>
                    </v:shapetype>
                    <v:shape id="Text Box 1" o:spid="_x0000_s1026" type="#_x0000_t202" style="position:absolute;left:0;text-align:left;margin-left:-11pt;margin-top:131.2pt;width:562.8pt;height:415.7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" filled="f" fillcolor="white [3201]" stroked="f" strokeweight=".5pt">
                      <v:textbox>
                        <w:txbxContent>
                          <w:tbl>
                            <w:tblPr>
                              <w:tblStyle w:val="TableGrid"/>
                              <w:tblW w:w="10773"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773"/>
                            </w:tblGrid>
                            <w:tr w:rsidR="00115135" w14:paraId="74540D4C" w14:textId="77777777" w:rsidTr="00130771">
                              <w:trPr>
                                <w:trHeight w:val="18"/>
                              </w:trPr>
                              <w:tc>
                                <w:tcPr>
                                  <w:tcW w:w="10773" w:type="dxa"/>
                                  <w:vAlign w:val="center"/>
                                </w:tcPr>
                                <w:p w14:paraId="2D860B79" w14:textId="77777777" w:rsidR="00A66941" w:rsidRPr="009D4C10" w:rsidRDefault="002B66BB" w:rsidP="007C1665">
                                  <w:pPr>
                                    <w:numPr>
                                      <w:ilvl w:val="0"/>
                                      <w:numId w:val="25"/>
                                    </w:numPr>
                                    <w:spacing w:after="0" w:line="240" w:lineRule="auto"/>
                                    <w:ind w:left="301"/>
                                  </w:pPr>
                                  <w:r w:rsidRPr="009D4C10">
                                    <w:t>All teachers at the school meet the registration requirements of the Victorian Institute of Teaching (</w:t>
                                  </w:r>
                                  <w:hyperlink r:id="rId15" w:tgtFrame="_blank" w:history="1">
                                    <w:r w:rsidRPr="009D4C10">
                                      <w:rPr>
                                        <w:rStyle w:val="Hyperlink"/>
                                      </w:rPr>
                                      <w:t>www.vit.vic.edu.au</w:t>
                                    </w:r>
                                  </w:hyperlink>
                                  <w:r w:rsidRPr="009D4C10">
                                    <w:t>).</w:t>
                                  </w:r>
                                </w:p>
                                <w:p w14:paraId="0A72E4B2" w14:textId="77777777" w:rsidR="00A66941" w:rsidRPr="009D4C10" w:rsidRDefault="002B66BB" w:rsidP="007C1665">
                                  <w:pPr>
                                    <w:numPr>
                                      <w:ilvl w:val="0"/>
                                      <w:numId w:val="25"/>
                                    </w:numPr>
                                    <w:spacing w:after="0" w:line="240" w:lineRule="auto"/>
                                    <w:ind w:left="301"/>
                                  </w:pPr>
                                  <w:r w:rsidRPr="009D4C10">
                                    <w:t xml:space="preserve">The school meets prescribed minimum standards for registration as regulated by the Victorian </w:t>
                                  </w:r>
                                  <w:r>
                                    <w:t>Registration</w:t>
                                  </w:r>
                                  <w:r w:rsidRPr="009D4C10">
                                    <w:t xml:space="preserve"> and Qualifications Authority (VRQA) in accordance with the Education and </w:t>
                                  </w:r>
                                  <w:r w:rsidRPr="009D4C10">
                                    <w:t xml:space="preserve">Training Reform (ETR) Act 2006. This includes schools granted an exemption by the VRQA until 31 December </w:t>
                                  </w:r>
                                  <w:r w:rsidRPr="00875D00">
                                    <w:rPr>
                                      <w:noProof/>
                                    </w:rPr>
                                    <w:t>2021</w:t>
                                  </w:r>
                                  <w:r w:rsidRPr="00875D00">
                                    <w:t xml:space="preserve"> from</w:t>
                                  </w:r>
                                  <w:r w:rsidRPr="009D4C10">
                                    <w:t xml:space="preserve"> the minimum standards for student enrolment numbers and/or curriculum framework for school language program.</w:t>
                                  </w:r>
                                </w:p>
                                <w:p w14:paraId="74BC3BEE" w14:textId="77777777" w:rsidR="00A66941" w:rsidRDefault="002B66BB" w:rsidP="007C1665">
                                  <w:pPr>
                                    <w:numPr>
                                      <w:ilvl w:val="0"/>
                                      <w:numId w:val="25"/>
                                    </w:numPr>
                                    <w:spacing w:after="0" w:line="240" w:lineRule="auto"/>
                                    <w:ind w:left="301"/>
                                    <w:rPr>
                                      <w:color w:val="333333"/>
                                      <w:sz w:val="16"/>
                                      <w:szCs w:val="16"/>
                                    </w:rPr>
                                  </w:pPr>
                                  <w:r w:rsidRPr="009D4C10">
                                    <w:t>The school is compliant with the</w:t>
                                  </w:r>
                                  <w:r w:rsidRPr="009D4C10">
                                    <w:t xml:space="preserve"> Child Safe Standards prescribed in Ministerial Order No. 870 – Child Safe Standards, Managing Risk of Child Abuse in School</w:t>
                                  </w:r>
                                  <w:r>
                                    <w:t>.</w:t>
                                  </w:r>
                                </w:p>
                              </w:tc>
                            </w:tr>
                            <w:tr w:rsidR="00115135" w14:paraId="2748B536" w14:textId="77777777" w:rsidTr="00130771">
                              <w:trPr>
                                <w:trHeight w:val="48"/>
                              </w:trPr>
                              <w:tc>
                                <w:tcPr>
                                  <w:tcW w:w="10773" w:type="dxa"/>
                                </w:tcPr>
                                <w:p w14:paraId="578F15EB" w14:textId="77777777" w:rsidR="00A66941" w:rsidRDefault="002B66BB" w:rsidP="007C1665">
                                  <w:pPr>
                                    <w:shd w:val="clear" w:color="auto" w:fill="FFFFFF"/>
                                    <w:tabs>
                                      <w:tab w:val="num" w:pos="2880"/>
                                    </w:tabs>
                                    <w:spacing w:before="100" w:after="100" w:afterAutospacing="1"/>
                                    <w:ind w:left="-113"/>
                                    <w:rPr>
                                      <w:rFonts w:eastAsia="Arial"/>
                                      <w:color w:val="AF272F"/>
                                      <w:sz w:val="22"/>
                                      <w:szCs w:val="22"/>
                                    </w:rPr>
                                  </w:pPr>
                                  <w:r w:rsidRPr="004C76A5">
                                    <w:rPr>
                                      <w:rFonts w:eastAsia="Arial"/>
                                      <w:noProof/>
                                      <w:color w:val="AF272F"/>
                                    </w:rPr>
                                    <w:t>Attested on 29 March 2022 at 02:39 PM by Marilyn Koolstra (Principal)</w:t>
                                  </w:r>
                                </w:p>
                              </w:tc>
                            </w:tr>
                          </w:tbl>
                          <w:p w14:paraId="2B5C8E1E" w14:textId="77777777" w:rsidR="00A66941" w:rsidRDefault="002B66BB" w:rsidP="00177D7F"/>
                          <w:tbl>
                            <w:tblPr>
                              <w:tblStyle w:val="TableGrid"/>
                              <w:tblW w:w="10773"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773"/>
                            </w:tblGrid>
                            <w:tr w:rsidR="00115135" w14:paraId="54416EC4" w14:textId="77777777" w:rsidTr="00130771">
                              <w:trPr>
                                <w:trHeight w:val="114"/>
                              </w:trPr>
                              <w:tc>
                                <w:tcPr>
                                  <w:tcW w:w="10773" w:type="dxa"/>
                                  <w:vAlign w:val="center"/>
                                </w:tcPr>
                                <w:p w14:paraId="18C4E2E7" w14:textId="77777777" w:rsidR="00A66941" w:rsidRDefault="002B66BB" w:rsidP="007C1665">
                                  <w:pPr>
                                    <w:numPr>
                                      <w:ilvl w:val="0"/>
                                      <w:numId w:val="26"/>
                                    </w:numPr>
                                    <w:spacing w:after="0" w:line="240" w:lineRule="auto"/>
                                    <w:ind w:left="301"/>
                                    <w:rPr>
                                      <w:color w:val="333333"/>
                                      <w:sz w:val="16"/>
                                      <w:szCs w:val="16"/>
                                    </w:rPr>
                                  </w:pPr>
                                  <w:r>
                                    <w:t xml:space="preserve">This 2021 Annual Report to the School Community has been tabled and endorsed at a meeting of the school council and will be publicly shared with the school community  </w:t>
                                  </w:r>
                                </w:p>
                              </w:tc>
                            </w:tr>
                            <w:tr w:rsidR="00115135" w14:paraId="45370D41" w14:textId="77777777" w:rsidTr="00130771">
                              <w:trPr>
                                <w:trHeight w:val="274"/>
                              </w:trPr>
                              <w:tc>
                                <w:tcPr>
                                  <w:tcW w:w="10773" w:type="dxa"/>
                                </w:tcPr>
                                <w:p w14:paraId="6D432D8B" w14:textId="77777777" w:rsidR="00A66941" w:rsidRDefault="002B66BB" w:rsidP="007C1665">
                                  <w:pPr>
                                    <w:shd w:val="clear" w:color="auto" w:fill="FFFFFF"/>
                                    <w:tabs>
                                      <w:tab w:val="num" w:pos="2880"/>
                                    </w:tabs>
                                    <w:spacing w:before="100" w:after="100" w:afterAutospacing="1"/>
                                    <w:ind w:left="-113"/>
                                    <w:rPr>
                                      <w:rFonts w:eastAsia="Arial"/>
                                      <w:color w:val="AF272F"/>
                                      <w:sz w:val="22"/>
                                      <w:szCs w:val="22"/>
                                    </w:rPr>
                                  </w:pPr>
                                  <w:r w:rsidRPr="004C76A5">
                                    <w:rPr>
                                      <w:rFonts w:eastAsia="Arial"/>
                                      <w:noProof/>
                                      <w:color w:val="AF272F"/>
                                    </w:rPr>
                                    <w:t xml:space="preserve">Attested on 06 May 2022 at 05:04 PM by Joel Chibert (School Council </w:t>
                                  </w:r>
                                  <w:r w:rsidRPr="004C76A5">
                                    <w:rPr>
                                      <w:rFonts w:eastAsia="Arial"/>
                                      <w:noProof/>
                                      <w:color w:val="AF272F"/>
                                    </w:rPr>
                                    <w:t>President)</w:t>
                                  </w:r>
                                </w:p>
                              </w:tc>
                            </w:tr>
                          </w:tbl>
                          <w:p w14:paraId="6C0455D8" w14:textId="77777777" w:rsidR="00A66941" w:rsidRDefault="002B66BB" w:rsidP="00177D7F"/>
                        </w:txbxContent>
                      </v:textbox>
                      <w10:wrap anchorx="margin"/>
                    </v:shape>
                  </w:pict>
                </mc:Fallback>
              </mc:AlternateContent>
            </w:r>
            <w:r>
              <w:rPr>
                <w:noProof/>
                <w:color w:val="595959" w:themeColor="text1" w:themeTint="A6"/>
              </w:rPr>
              <w:drawing>
                <wp:anchor distT="0" distB="0" distL="114300" distR="114300" simplePos="0" relativeHeight="251660288" behindDoc="1" locked="0" layoutInCell="1" allowOverlap="1" wp14:anchorId="699F568B" wp14:editId="20C8000B">
                  <wp:simplePos x="0" y="0"/>
                  <wp:positionH relativeFrom="page">
                    <wp:align>left</wp:align>
                  </wp:positionH>
                  <wp:positionV relativeFrom="paragraph">
                    <wp:posOffset>0</wp:posOffset>
                  </wp:positionV>
                  <wp:extent cx="1143160" cy="1428949"/>
                  <wp:effectExtent l="0" t="0" r="0" b="0"/>
                  <wp:wrapNone/>
                  <wp:docPr id="100020" name="Picture 100020"/>
                  <wp:cNvGraphicFramePr/>
                  <a:graphic xmlns:a="http://schemas.openxmlformats.org/drawingml/2006/main">
                    <a:graphicData uri="http://schemas.openxmlformats.org/drawingml/2006/picture">
                      <pic:pic xmlns:pic="http://schemas.openxmlformats.org/drawingml/2006/picture">
                        <pic:nvPicPr>
                          <pic:cNvPr id="100020" name=""/>
                          <pic:cNvPicPr/>
                        </pic:nvPicPr>
                        <pic:blipFill>
                          <a:blip r:embed="rId16"/>
                          <a:stretch>
                            <a:fillRect/>
                          </a:stretch>
                        </pic:blipFill>
                        <pic:spPr>
                          <a:xfrm>
                            <a:off x="0" y="0"/>
                            <a:ext cx="1143160" cy="1428949"/>
                          </a:xfrm>
                          <a:prstGeom prst="rect">
                            <a:avLst/>
                          </a:prstGeom>
                        </pic:spPr>
                      </pic:pic>
                    </a:graphicData>
                  </a:graphic>
                </wp:anchor>
              </w:drawing>
            </w:r>
          </w:p>
        </w:tc>
        <w:tc>
          <w:tcPr>
            <w:tcW w:w="6946" w:type="dxa"/>
          </w:tcPr>
          <w:p w14:paraId="216467EB" w14:textId="77777777" w:rsidR="00BE480F" w:rsidRDefault="002B66BB" w:rsidP="006932E3">
            <w:pPr>
              <w:ind w:right="419"/>
              <w:rPr>
                <w:color w:val="595959" w:themeColor="text1" w:themeTint="A6"/>
              </w:rPr>
            </w:pPr>
          </w:p>
        </w:tc>
      </w:tr>
    </w:tbl>
    <w:p w14:paraId="48F4DA38" w14:textId="77777777" w:rsidR="00BE480F" w:rsidRDefault="002B66BB" w:rsidP="00AF1438">
      <w:pPr>
        <w:ind w:left="540" w:right="419"/>
        <w:rPr>
          <w:color w:val="595959" w:themeColor="text1" w:themeTint="A6"/>
        </w:rPr>
      </w:pPr>
    </w:p>
    <w:p w14:paraId="7464798C" w14:textId="77777777" w:rsidR="00481904" w:rsidRDefault="002B66BB" w:rsidP="00BF76C7">
      <w:pPr>
        <w:pStyle w:val="ESHeading2"/>
        <w:jc w:val="center"/>
        <w:sectPr w:rsidR="00481904" w:rsidSect="00B402B7">
          <w:headerReference w:type="even" r:id="rId17"/>
          <w:headerReference w:type="default" r:id="rId18"/>
          <w:footerReference w:type="even" r:id="rId19"/>
          <w:footerReference w:type="default" r:id="rId20"/>
          <w:headerReference w:type="first" r:id="rId21"/>
          <w:pgSz w:w="11906" w:h="16838" w:code="9"/>
          <w:pgMar w:top="1005" w:right="737" w:bottom="1304" w:left="562" w:header="624" w:footer="1134" w:gutter="0"/>
          <w:cols w:space="397"/>
          <w:docGrid w:linePitch="360"/>
        </w:sectPr>
      </w:pPr>
    </w:p>
    <w:p w14:paraId="4D97DC94" w14:textId="77777777" w:rsidR="005568AC" w:rsidRDefault="002B66BB" w:rsidP="0050417D">
      <w:pPr>
        <w:pStyle w:val="ESHeading10"/>
        <w:spacing w:after="0" w:line="240" w:lineRule="auto"/>
      </w:pPr>
      <w:r>
        <w:lastRenderedPageBreak/>
        <w:t>How to read the Annual Report</w:t>
      </w:r>
    </w:p>
    <w:p w14:paraId="55F6092F" w14:textId="77777777" w:rsidR="00737A25" w:rsidRPr="006825C7" w:rsidRDefault="002B66BB" w:rsidP="00737A25">
      <w:pPr>
        <w:pStyle w:val="Style10"/>
        <w:spacing w:before="0" w:after="120"/>
      </w:pPr>
      <w:r w:rsidRPr="006825C7">
        <w:t xml:space="preserve">What does the </w:t>
      </w:r>
      <w:r>
        <w:rPr>
          <w:i/>
          <w:iCs/>
        </w:rPr>
        <w:t>‘A</w:t>
      </w:r>
      <w:r w:rsidRPr="00620299">
        <w:rPr>
          <w:i/>
          <w:iCs/>
        </w:rPr>
        <w:t>bout Our Scho</w:t>
      </w:r>
      <w:r w:rsidRPr="00620299">
        <w:rPr>
          <w:i/>
          <w:iCs/>
        </w:rPr>
        <w:t>ol</w:t>
      </w:r>
      <w:r>
        <w:rPr>
          <w:i/>
          <w:iCs/>
        </w:rPr>
        <w:t>’</w:t>
      </w:r>
      <w:r w:rsidRPr="006825C7">
        <w:t xml:space="preserve"> </w:t>
      </w:r>
      <w:r>
        <w:t xml:space="preserve">commentary </w:t>
      </w:r>
      <w:r w:rsidRPr="006825C7">
        <w:t>section</w:t>
      </w:r>
      <w:r>
        <w:t xml:space="preserve"> of this report</w:t>
      </w:r>
      <w:r w:rsidRPr="006825C7">
        <w:t xml:space="preserve"> </w:t>
      </w:r>
      <w:r w:rsidRPr="00B637FF">
        <w:t>refer</w:t>
      </w:r>
      <w:r w:rsidRPr="006825C7">
        <w:t xml:space="preserve"> to?</w:t>
      </w:r>
    </w:p>
    <w:p w14:paraId="5ACB2DBC" w14:textId="77777777" w:rsidR="00737A25" w:rsidRPr="00783E13" w:rsidRDefault="002B66BB" w:rsidP="00737A25">
      <w:pPr>
        <w:pStyle w:val="ESBodyText0"/>
        <w:spacing w:line="240" w:lineRule="auto"/>
      </w:pPr>
      <w:bookmarkStart w:id="0" w:name="_Hlk64366941"/>
      <w:r w:rsidRPr="00783E13">
        <w:t xml:space="preserve">The </w:t>
      </w:r>
      <w:r>
        <w:t>‘</w:t>
      </w:r>
      <w:r w:rsidRPr="00783E13">
        <w:t xml:space="preserve">About </w:t>
      </w:r>
      <w:r>
        <w:t>o</w:t>
      </w:r>
      <w:r w:rsidRPr="00783E13">
        <w:t xml:space="preserve">ur </w:t>
      </w:r>
      <w:r>
        <w:t>s</w:t>
      </w:r>
      <w:r w:rsidRPr="00783E13">
        <w:t>chool</w:t>
      </w:r>
      <w:r>
        <w:t>’ commentary</w:t>
      </w:r>
      <w:r w:rsidRPr="00783E13">
        <w:t xml:space="preserve"> provides a brief background on the school, an outline of the school’s performance over the year and future directions.</w:t>
      </w:r>
    </w:p>
    <w:p w14:paraId="3FA66116" w14:textId="77777777" w:rsidR="00737A25" w:rsidRPr="00783E13" w:rsidRDefault="002B66BB" w:rsidP="00737A25">
      <w:pPr>
        <w:pStyle w:val="ESBodyText0"/>
        <w:spacing w:line="240" w:lineRule="auto"/>
      </w:pPr>
      <w:r w:rsidRPr="00783E13">
        <w:t>The ‘School Context’ describes the school’s vision, val</w:t>
      </w:r>
      <w:r w:rsidRPr="00783E13">
        <w:t>ues and purpose. Details include the school’s geographic location, size and structure, social characteristics, enrolment characteristics and special programs.</w:t>
      </w:r>
    </w:p>
    <w:p w14:paraId="6CE75006" w14:textId="77777777" w:rsidR="00737A25" w:rsidRDefault="002B66BB" w:rsidP="00737A25">
      <w:pPr>
        <w:pStyle w:val="ESBodyText0"/>
        <w:spacing w:after="240" w:line="240" w:lineRule="auto"/>
      </w:pPr>
      <w:r w:rsidRPr="00783E13">
        <w:t>The ‘Framework for Improving Student Outcomes (FISO)’ section includes the improvement</w:t>
      </w:r>
      <w:r>
        <w:t xml:space="preserve"> initiatives the school has selected and the progress they have made towards achieving them</w:t>
      </w:r>
      <w:r>
        <w:t xml:space="preserve"> through the implementation of their School Strategic Plan and Annual Implementation Plan</w:t>
      </w:r>
      <w:r>
        <w:t>.</w:t>
      </w:r>
      <w:bookmarkEnd w:id="0"/>
    </w:p>
    <w:p w14:paraId="00F5D784" w14:textId="77777777" w:rsidR="00737A25" w:rsidRPr="00620299" w:rsidRDefault="002B66BB" w:rsidP="00737A25">
      <w:pPr>
        <w:pStyle w:val="Style10"/>
        <w:spacing w:before="0" w:after="120"/>
        <w:rPr>
          <w:i/>
        </w:rPr>
      </w:pPr>
      <w:r>
        <w:t xml:space="preserve">What does the </w:t>
      </w:r>
      <w:r>
        <w:rPr>
          <w:i/>
        </w:rPr>
        <w:t>‘P</w:t>
      </w:r>
      <w:r w:rsidRPr="007567CF">
        <w:rPr>
          <w:i/>
        </w:rPr>
        <w:t>erformance Summary</w:t>
      </w:r>
      <w:r>
        <w:rPr>
          <w:i/>
        </w:rPr>
        <w:t>’</w:t>
      </w:r>
      <w:r>
        <w:t xml:space="preserve"> section of this report refer to?</w:t>
      </w:r>
    </w:p>
    <w:p w14:paraId="725994A1" w14:textId="77777777" w:rsidR="00737A25" w:rsidRDefault="002B66BB" w:rsidP="00737A25">
      <w:pPr>
        <w:spacing w:line="240" w:lineRule="auto"/>
        <w:rPr>
          <w:rFonts w:eastAsia="Arial" w:cs="Times New Roman"/>
          <w:color w:val="000000"/>
          <w:szCs w:val="20"/>
        </w:rPr>
      </w:pPr>
      <w:r>
        <w:rPr>
          <w:rFonts w:eastAsia="Arial" w:cs="Times New Roman"/>
          <w:color w:val="000000"/>
          <w:szCs w:val="20"/>
        </w:rPr>
        <w:t>The P</w:t>
      </w:r>
      <w:r>
        <w:rPr>
          <w:rFonts w:eastAsia="Arial" w:cs="Times New Roman"/>
          <w:color w:val="000000"/>
          <w:szCs w:val="20"/>
        </w:rPr>
        <w:t>erformance Summary includes the following:</w:t>
      </w:r>
    </w:p>
    <w:p w14:paraId="71A7CEBC" w14:textId="77777777" w:rsidR="00737A25" w:rsidRDefault="002B66BB" w:rsidP="00737A25">
      <w:pPr>
        <w:spacing w:line="240" w:lineRule="auto"/>
        <w:ind w:left="720"/>
        <w:rPr>
          <w:rFonts w:eastAsia="Arial" w:cs="Times New Roman"/>
          <w:b/>
          <w:color w:val="000000"/>
          <w:szCs w:val="20"/>
        </w:rPr>
      </w:pPr>
      <w:r>
        <w:rPr>
          <w:rFonts w:eastAsia="Arial" w:cs="Times New Roman"/>
          <w:b/>
          <w:color w:val="000000"/>
          <w:szCs w:val="20"/>
        </w:rPr>
        <w:t>School Profile</w:t>
      </w:r>
    </w:p>
    <w:p w14:paraId="4DB2FD67" w14:textId="77777777" w:rsidR="00737A25" w:rsidRDefault="002B66BB" w:rsidP="00737A25">
      <w:pPr>
        <w:numPr>
          <w:ilvl w:val="0"/>
          <w:numId w:val="27"/>
        </w:numPr>
        <w:spacing w:line="240" w:lineRule="auto"/>
        <w:ind w:left="1440"/>
        <w:rPr>
          <w:rFonts w:eastAsia="Arial" w:cs="Times New Roman"/>
          <w:bCs/>
          <w:color w:val="000000"/>
          <w:szCs w:val="20"/>
        </w:rPr>
      </w:pPr>
      <w:r>
        <w:rPr>
          <w:rFonts w:eastAsia="Arial" w:cs="Times New Roman"/>
          <w:bCs/>
          <w:color w:val="000000"/>
          <w:szCs w:val="20"/>
        </w:rPr>
        <w:t>student</w:t>
      </w:r>
      <w:r w:rsidRPr="00A14E75">
        <w:rPr>
          <w:rFonts w:eastAsia="Arial" w:cs="Times New Roman"/>
          <w:bCs/>
          <w:color w:val="000000"/>
          <w:szCs w:val="20"/>
        </w:rPr>
        <w:t xml:space="preserve"> enrolment</w:t>
      </w:r>
      <w:r>
        <w:rPr>
          <w:rFonts w:eastAsia="Arial" w:cs="Times New Roman"/>
          <w:bCs/>
          <w:color w:val="000000"/>
          <w:szCs w:val="20"/>
        </w:rPr>
        <w:t xml:space="preserve"> information</w:t>
      </w:r>
    </w:p>
    <w:p w14:paraId="66B0430A" w14:textId="77777777" w:rsidR="00737A25" w:rsidRPr="00A14E75" w:rsidRDefault="002B66BB" w:rsidP="00737A25">
      <w:pPr>
        <w:numPr>
          <w:ilvl w:val="0"/>
          <w:numId w:val="27"/>
        </w:numPr>
        <w:spacing w:line="240" w:lineRule="auto"/>
        <w:ind w:left="1440"/>
        <w:rPr>
          <w:rFonts w:eastAsia="Arial" w:cs="Times New Roman"/>
          <w:bCs/>
          <w:color w:val="000000"/>
          <w:szCs w:val="20"/>
        </w:rPr>
      </w:pPr>
      <w:r>
        <w:rPr>
          <w:rFonts w:eastAsia="Arial" w:cs="Times New Roman"/>
          <w:bCs/>
          <w:color w:val="000000"/>
          <w:szCs w:val="20"/>
        </w:rPr>
        <w:t>the school’s ‘S</w:t>
      </w:r>
      <w:r w:rsidRPr="00A14E75">
        <w:rPr>
          <w:rFonts w:eastAsia="Arial" w:cs="Times New Roman"/>
          <w:bCs/>
          <w:color w:val="000000"/>
          <w:szCs w:val="20"/>
        </w:rPr>
        <w:t>tudent Family Occupation and Education</w:t>
      </w:r>
      <w:r>
        <w:rPr>
          <w:rFonts w:eastAsia="Arial" w:cs="Times New Roman"/>
          <w:bCs/>
          <w:color w:val="000000"/>
          <w:szCs w:val="20"/>
        </w:rPr>
        <w:t>’</w:t>
      </w:r>
      <w:r w:rsidRPr="00A14E75">
        <w:rPr>
          <w:rFonts w:eastAsia="Arial" w:cs="Times New Roman"/>
          <w:bCs/>
          <w:color w:val="000000"/>
          <w:szCs w:val="20"/>
        </w:rPr>
        <w:t xml:space="preserve"> category</w:t>
      </w:r>
    </w:p>
    <w:p w14:paraId="1308C2AF" w14:textId="77777777" w:rsidR="00737A25" w:rsidRPr="00A14E75" w:rsidRDefault="002B66BB" w:rsidP="00737A25">
      <w:pPr>
        <w:numPr>
          <w:ilvl w:val="0"/>
          <w:numId w:val="27"/>
        </w:numPr>
        <w:spacing w:line="240" w:lineRule="auto"/>
        <w:ind w:left="1440"/>
        <w:rPr>
          <w:rFonts w:eastAsia="Arial" w:cs="Times New Roman"/>
          <w:bCs/>
          <w:color w:val="000000"/>
          <w:szCs w:val="20"/>
        </w:rPr>
      </w:pPr>
      <w:r>
        <w:rPr>
          <w:rFonts w:eastAsia="Arial" w:cs="Times New Roman"/>
          <w:bCs/>
          <w:color w:val="000000"/>
          <w:szCs w:val="20"/>
        </w:rPr>
        <w:t xml:space="preserve">a </w:t>
      </w:r>
      <w:r w:rsidRPr="00A14E75">
        <w:rPr>
          <w:rFonts w:eastAsia="Arial" w:cs="Times New Roman"/>
          <w:color w:val="000000"/>
          <w:szCs w:val="20"/>
        </w:rPr>
        <w:t>summary</w:t>
      </w:r>
      <w:r>
        <w:rPr>
          <w:rFonts w:eastAsia="Arial" w:cs="Times New Roman"/>
          <w:bCs/>
          <w:color w:val="000000"/>
          <w:szCs w:val="20"/>
        </w:rPr>
        <w:t xml:space="preserve"> of p</w:t>
      </w:r>
      <w:r w:rsidRPr="00A14E75">
        <w:rPr>
          <w:rFonts w:eastAsia="Arial" w:cs="Times New Roman"/>
          <w:bCs/>
          <w:color w:val="000000"/>
          <w:szCs w:val="20"/>
        </w:rPr>
        <w:t xml:space="preserve">arent </w:t>
      </w:r>
      <w:r>
        <w:rPr>
          <w:rFonts w:eastAsia="Arial" w:cs="Times New Roman"/>
          <w:bCs/>
          <w:color w:val="000000"/>
          <w:szCs w:val="20"/>
        </w:rPr>
        <w:t>responses in the Parent Opinion Survey, shown against the statewide average for Prim</w:t>
      </w:r>
      <w:r>
        <w:rPr>
          <w:rFonts w:eastAsia="Arial" w:cs="Times New Roman"/>
          <w:bCs/>
          <w:color w:val="000000"/>
          <w:szCs w:val="20"/>
        </w:rPr>
        <w:t>ary schools</w:t>
      </w:r>
    </w:p>
    <w:p w14:paraId="52216434" w14:textId="77777777" w:rsidR="00737A25" w:rsidRDefault="002B66BB" w:rsidP="00737A25">
      <w:pPr>
        <w:pStyle w:val="ListParagraph"/>
        <w:numPr>
          <w:ilvl w:val="0"/>
          <w:numId w:val="28"/>
        </w:numPr>
        <w:spacing w:after="200" w:line="240" w:lineRule="auto"/>
        <w:ind w:left="1434" w:hanging="357"/>
        <w:rPr>
          <w:rFonts w:eastAsia="Arial" w:cs="Times New Roman"/>
          <w:b/>
          <w:color w:val="000000"/>
          <w:szCs w:val="20"/>
        </w:rPr>
      </w:pPr>
      <w:r>
        <w:rPr>
          <w:rFonts w:eastAsia="Arial" w:cs="Times New Roman"/>
          <w:bCs/>
          <w:color w:val="000000"/>
          <w:szCs w:val="20"/>
        </w:rPr>
        <w:t>school s</w:t>
      </w:r>
      <w:r w:rsidRPr="00A14E75">
        <w:rPr>
          <w:rFonts w:eastAsia="Arial" w:cs="Times New Roman"/>
          <w:bCs/>
          <w:color w:val="000000"/>
          <w:szCs w:val="20"/>
        </w:rPr>
        <w:t>taff responses in the area of School Climate in the School Staff Survey</w:t>
      </w:r>
      <w:r>
        <w:rPr>
          <w:rFonts w:eastAsia="Arial" w:cs="Times New Roman"/>
          <w:bCs/>
          <w:color w:val="000000"/>
          <w:szCs w:val="20"/>
        </w:rPr>
        <w:t>, shown against the statewide average for Primary schools</w:t>
      </w:r>
    </w:p>
    <w:p w14:paraId="660DF44F" w14:textId="77777777" w:rsidR="00737A25" w:rsidRDefault="002B66BB" w:rsidP="00737A25">
      <w:pPr>
        <w:spacing w:line="240" w:lineRule="auto"/>
        <w:ind w:left="720"/>
        <w:rPr>
          <w:rFonts w:eastAsia="Arial" w:cs="Times New Roman"/>
          <w:b/>
          <w:color w:val="000000"/>
          <w:szCs w:val="20"/>
        </w:rPr>
      </w:pPr>
      <w:r>
        <w:rPr>
          <w:rFonts w:eastAsia="Arial" w:cs="Times New Roman"/>
          <w:b/>
          <w:color w:val="000000"/>
          <w:szCs w:val="20"/>
        </w:rPr>
        <w:t>Achievement</w:t>
      </w:r>
    </w:p>
    <w:p w14:paraId="4062573C" w14:textId="77777777" w:rsidR="00737A25" w:rsidRDefault="002B66BB" w:rsidP="00737A25">
      <w:pPr>
        <w:numPr>
          <w:ilvl w:val="0"/>
          <w:numId w:val="27"/>
        </w:numPr>
        <w:spacing w:line="240" w:lineRule="auto"/>
        <w:ind w:left="1440"/>
        <w:rPr>
          <w:rFonts w:eastAsia="Arial" w:cs="Times New Roman"/>
          <w:color w:val="000000"/>
          <w:szCs w:val="20"/>
        </w:rPr>
      </w:pPr>
      <w:r>
        <w:rPr>
          <w:rFonts w:eastAsia="Arial" w:cs="Times New Roman"/>
          <w:color w:val="000000"/>
          <w:szCs w:val="20"/>
        </w:rPr>
        <w:t>English and Mathematics for Teacher Judgements against the curriculum</w:t>
      </w:r>
    </w:p>
    <w:p w14:paraId="17B97F27" w14:textId="77777777" w:rsidR="00737A25" w:rsidRDefault="002B66BB" w:rsidP="00737A25">
      <w:pPr>
        <w:pStyle w:val="ListParagraph"/>
        <w:numPr>
          <w:ilvl w:val="0"/>
          <w:numId w:val="28"/>
        </w:numPr>
        <w:spacing w:after="200" w:line="240" w:lineRule="auto"/>
        <w:ind w:left="1434" w:hanging="357"/>
        <w:rPr>
          <w:rFonts w:eastAsia="Arial" w:cs="Times New Roman"/>
          <w:color w:val="000000"/>
          <w:szCs w:val="20"/>
        </w:rPr>
      </w:pPr>
      <w:r>
        <w:rPr>
          <w:rFonts w:eastAsia="Arial" w:cs="Times New Roman"/>
          <w:color w:val="000000"/>
          <w:szCs w:val="20"/>
        </w:rPr>
        <w:t xml:space="preserve">English </w:t>
      </w:r>
      <w:r w:rsidRPr="00BB61E9">
        <w:rPr>
          <w:rFonts w:eastAsia="Arial" w:cs="Times New Roman"/>
          <w:bCs/>
          <w:color w:val="000000"/>
          <w:szCs w:val="20"/>
        </w:rPr>
        <w:t>and</w:t>
      </w:r>
      <w:r>
        <w:rPr>
          <w:rFonts w:eastAsia="Arial" w:cs="Times New Roman"/>
          <w:color w:val="000000"/>
          <w:szCs w:val="20"/>
        </w:rPr>
        <w:t xml:space="preserve"> Mathematics for National Literacy and Numeracy tests (NAPLAN).</w:t>
      </w:r>
    </w:p>
    <w:p w14:paraId="424FB34A" w14:textId="77777777" w:rsidR="00737A25" w:rsidRDefault="002B66BB" w:rsidP="00737A25">
      <w:pPr>
        <w:spacing w:line="240" w:lineRule="auto"/>
        <w:ind w:left="720"/>
        <w:rPr>
          <w:rFonts w:eastAsia="Arial" w:cs="Times New Roman"/>
          <w:b/>
          <w:color w:val="000000"/>
          <w:szCs w:val="20"/>
        </w:rPr>
      </w:pPr>
      <w:r>
        <w:rPr>
          <w:rFonts w:eastAsia="Arial" w:cs="Times New Roman"/>
          <w:b/>
          <w:color w:val="000000"/>
          <w:szCs w:val="20"/>
        </w:rPr>
        <w:t xml:space="preserve">Engagement </w:t>
      </w:r>
    </w:p>
    <w:p w14:paraId="069DF999" w14:textId="77777777" w:rsidR="00737A25" w:rsidRDefault="002B66BB" w:rsidP="00737A25">
      <w:pPr>
        <w:spacing w:after="200" w:line="240" w:lineRule="auto"/>
        <w:ind w:left="720"/>
        <w:rPr>
          <w:rFonts w:eastAsia="Arial" w:cs="Times New Roman"/>
          <w:color w:val="000000"/>
          <w:szCs w:val="20"/>
        </w:rPr>
      </w:pPr>
      <w:r>
        <w:rPr>
          <w:rFonts w:eastAsia="Arial" w:cs="Times New Roman"/>
          <w:color w:val="000000"/>
          <w:szCs w:val="20"/>
        </w:rPr>
        <w:t>Student attendance at school</w:t>
      </w:r>
    </w:p>
    <w:p w14:paraId="757D22A5" w14:textId="77777777" w:rsidR="00737A25" w:rsidRDefault="002B66BB" w:rsidP="00737A25">
      <w:pPr>
        <w:spacing w:line="240" w:lineRule="auto"/>
        <w:ind w:left="720"/>
        <w:rPr>
          <w:rFonts w:eastAsia="Arial" w:cs="Times New Roman"/>
          <w:b/>
          <w:color w:val="000000"/>
          <w:szCs w:val="20"/>
        </w:rPr>
      </w:pPr>
      <w:r>
        <w:rPr>
          <w:rFonts w:eastAsia="Arial" w:cs="Times New Roman"/>
          <w:b/>
          <w:color w:val="000000"/>
          <w:szCs w:val="20"/>
        </w:rPr>
        <w:t>Wellbeing</w:t>
      </w:r>
    </w:p>
    <w:p w14:paraId="5CA6F965" w14:textId="77777777" w:rsidR="00737A25" w:rsidRDefault="002B66BB" w:rsidP="00737A25">
      <w:pPr>
        <w:spacing w:line="240" w:lineRule="auto"/>
        <w:ind w:left="720"/>
        <w:rPr>
          <w:rFonts w:eastAsia="Arial" w:cs="Times New Roman"/>
          <w:color w:val="000000"/>
          <w:szCs w:val="20"/>
        </w:rPr>
      </w:pPr>
      <w:r>
        <w:rPr>
          <w:rFonts w:eastAsia="Arial" w:cs="Times New Roman"/>
          <w:color w:val="000000"/>
          <w:szCs w:val="20"/>
        </w:rPr>
        <w:t>Student responses to two areas in the Student Attitudes to School Survey:</w:t>
      </w:r>
    </w:p>
    <w:p w14:paraId="0CBA6F70" w14:textId="77777777" w:rsidR="00737A25" w:rsidRDefault="002B66BB" w:rsidP="00737A25">
      <w:pPr>
        <w:numPr>
          <w:ilvl w:val="0"/>
          <w:numId w:val="27"/>
        </w:numPr>
        <w:spacing w:line="240" w:lineRule="auto"/>
        <w:ind w:left="1440"/>
        <w:rPr>
          <w:rFonts w:eastAsia="Arial" w:cs="Times New Roman"/>
          <w:color w:val="000000"/>
          <w:szCs w:val="20"/>
        </w:rPr>
      </w:pPr>
      <w:r>
        <w:rPr>
          <w:rFonts w:eastAsia="Arial" w:cs="Times New Roman"/>
          <w:color w:val="000000"/>
          <w:szCs w:val="20"/>
        </w:rPr>
        <w:t>Sense of Connectedness</w:t>
      </w:r>
    </w:p>
    <w:p w14:paraId="6751C3B2" w14:textId="77777777" w:rsidR="00737A25" w:rsidRDefault="002B66BB" w:rsidP="00737A25">
      <w:pPr>
        <w:numPr>
          <w:ilvl w:val="0"/>
          <w:numId w:val="27"/>
        </w:numPr>
        <w:spacing w:line="240" w:lineRule="auto"/>
        <w:ind w:left="1440"/>
        <w:rPr>
          <w:rFonts w:eastAsia="Arial" w:cs="Times New Roman"/>
          <w:color w:val="000000"/>
          <w:szCs w:val="20"/>
        </w:rPr>
      </w:pPr>
      <w:r>
        <w:rPr>
          <w:rFonts w:eastAsia="Arial" w:cs="Times New Roman"/>
          <w:color w:val="000000"/>
          <w:szCs w:val="20"/>
        </w:rPr>
        <w:t>Management of Bullying</w:t>
      </w:r>
    </w:p>
    <w:p w14:paraId="46CD83B7" w14:textId="77777777" w:rsidR="00737A25" w:rsidRDefault="002B66BB" w:rsidP="00737A25">
      <w:pPr>
        <w:pStyle w:val="ESBodyText0"/>
        <w:spacing w:after="240" w:line="240" w:lineRule="auto"/>
      </w:pPr>
      <w:r>
        <w:t>Results are displayed</w:t>
      </w:r>
      <w:r>
        <w:t xml:space="preserve"> for the latest year and the average of the last four years (where available).</w:t>
      </w:r>
      <w:r>
        <w:t xml:space="preserve"> </w:t>
      </w:r>
      <w:r w:rsidRPr="00AF4BF6">
        <w:t xml:space="preserve">As NAPLAN tests were not conducted in 2020, the NAPLAN 4-year average is the average of 2018, 2019 and 2021 data in the 2021 </w:t>
      </w:r>
      <w:r>
        <w:t>Performance Summary.</w:t>
      </w:r>
    </w:p>
    <w:p w14:paraId="5542ED94" w14:textId="77777777" w:rsidR="00AF4BF6" w:rsidRPr="001D3C2B" w:rsidRDefault="002B66BB" w:rsidP="00AF4BF6">
      <w:pPr>
        <w:pStyle w:val="Style10"/>
        <w:spacing w:before="0" w:after="120"/>
      </w:pPr>
      <w:r w:rsidRPr="00AF4BF6">
        <w:t xml:space="preserve">Considering COVID-19 when </w:t>
      </w:r>
      <w:r w:rsidRPr="00AF4BF6">
        <w:t>interpreting the Performance Summary</w:t>
      </w:r>
    </w:p>
    <w:p w14:paraId="03A12867" w14:textId="77777777" w:rsidR="00AF4BF6" w:rsidRPr="003F1321" w:rsidRDefault="002B66BB" w:rsidP="00AF4BF6">
      <w:pPr>
        <w:pStyle w:val="ESBodyText0"/>
        <w:spacing w:line="240" w:lineRule="auto"/>
      </w:pPr>
      <w:bookmarkStart w:id="1" w:name="_Hlk64558266"/>
      <w:bookmarkStart w:id="2" w:name="_Hlk64558033"/>
      <w:r w:rsidRPr="003F1321">
        <w:t>The Victorian community's experience of COVID-19, including remote and flexible learning, had a significant impact on normal school operations</w:t>
      </w:r>
      <w:r>
        <w:t xml:space="preserve"> in 2020 and 2021</w:t>
      </w:r>
      <w:r w:rsidRPr="003F1321">
        <w:t>. This impacted the conduct of assessments and surveys. Read</w:t>
      </w:r>
      <w:r w:rsidRPr="003F1321">
        <w:t>ers should be aware of this when interpreting the Performance Summary.</w:t>
      </w:r>
    </w:p>
    <w:p w14:paraId="58979E88" w14:textId="77777777" w:rsidR="00AF4BF6" w:rsidRDefault="002B66BB" w:rsidP="00AF4BF6">
      <w:pPr>
        <w:pStyle w:val="ESBodyText0"/>
        <w:spacing w:line="240" w:lineRule="auto"/>
      </w:pPr>
      <w:r w:rsidRPr="003F1321">
        <w:t>For example, in 2020</w:t>
      </w:r>
      <w:r>
        <w:t xml:space="preserve"> and 2021</w:t>
      </w:r>
      <w:r w:rsidRPr="003F1321">
        <w:t xml:space="preserve"> school-based surveys ran under changed circumstances, and NAPLAN was not conducted</w:t>
      </w:r>
      <w:r>
        <w:t xml:space="preserve"> in 2020</w:t>
      </w:r>
      <w:r w:rsidRPr="003F1321">
        <w:t xml:space="preserve">. Absence and attendance data </w:t>
      </w:r>
      <w:r>
        <w:t xml:space="preserve">during this period </w:t>
      </w:r>
      <w:r w:rsidRPr="003F1321">
        <w:t>may have been in</w:t>
      </w:r>
      <w:r w:rsidRPr="003F1321">
        <w:t>fluenced by local processes and procedures adopted in response to remote and flexible learning.</w:t>
      </w:r>
    </w:p>
    <w:p w14:paraId="4BA99A34" w14:textId="77777777" w:rsidR="00737A25" w:rsidRDefault="002B66BB" w:rsidP="00AF4BF6">
      <w:pPr>
        <w:pStyle w:val="ESBodyText0"/>
        <w:spacing w:line="240" w:lineRule="auto"/>
      </w:pPr>
      <w:r w:rsidRPr="003F1321">
        <w:t>Schools should keep this in mind when using this data for planning and evaluation purposes.</w:t>
      </w:r>
      <w:bookmarkEnd w:id="1"/>
      <w:bookmarkEnd w:id="2"/>
      <w:r>
        <w:br w:type="page"/>
      </w:r>
    </w:p>
    <w:p w14:paraId="448D8BB7" w14:textId="77777777" w:rsidR="00E550AF" w:rsidRDefault="002B66BB" w:rsidP="00E550AF">
      <w:pPr>
        <w:pStyle w:val="ESHeading10"/>
        <w:spacing w:after="0" w:line="240" w:lineRule="auto"/>
      </w:pPr>
      <w:r>
        <w:lastRenderedPageBreak/>
        <w:t>How to read the Annual Report (continued)</w:t>
      </w:r>
    </w:p>
    <w:p w14:paraId="0535C89F" w14:textId="77777777" w:rsidR="005568AC" w:rsidRDefault="002B66BB" w:rsidP="0050417D">
      <w:pPr>
        <w:pStyle w:val="H2Line"/>
        <w:spacing w:before="0" w:after="120"/>
      </w:pPr>
      <w:r>
        <w:t xml:space="preserve">What </w:t>
      </w:r>
      <w:r>
        <w:t>do</w:t>
      </w:r>
      <w:r>
        <w:t xml:space="preserve"> </w:t>
      </w:r>
      <w:r>
        <w:rPr>
          <w:i/>
        </w:rPr>
        <w:t>‘Similar</w:t>
      </w:r>
      <w:r w:rsidRPr="007567CF">
        <w:rPr>
          <w:i/>
        </w:rPr>
        <w:t xml:space="preserve"> School</w:t>
      </w:r>
      <w:r>
        <w:rPr>
          <w:i/>
        </w:rPr>
        <w:t>s’</w:t>
      </w:r>
      <w:r>
        <w:rPr>
          <w:i/>
        </w:rPr>
        <w:t xml:space="preserve"> </w:t>
      </w:r>
      <w:r>
        <w:t>refer to?</w:t>
      </w:r>
    </w:p>
    <w:p w14:paraId="7B5E26C4" w14:textId="77777777" w:rsidR="000D7D46" w:rsidRDefault="002B66BB" w:rsidP="000D7D46">
      <w:pPr>
        <w:spacing w:line="240" w:lineRule="auto"/>
        <w:rPr>
          <w:rFonts w:eastAsia="Arial"/>
          <w:color w:val="000000"/>
        </w:rPr>
      </w:pPr>
      <w:r>
        <w:rPr>
          <w:rFonts w:eastAsia="Arial"/>
          <w:color w:val="000000"/>
        </w:rPr>
        <w:t xml:space="preserve">Similar Schools are a </w:t>
      </w:r>
      <w:r w:rsidRPr="004B0401">
        <w:rPr>
          <w:rFonts w:eastAsia="Arial" w:cs="Times New Roman"/>
          <w:color w:val="000000"/>
          <w:szCs w:val="20"/>
        </w:rPr>
        <w:t>group</w:t>
      </w:r>
      <w:r>
        <w:rPr>
          <w:rFonts w:eastAsia="Arial"/>
          <w:color w:val="000000"/>
        </w:rPr>
        <w:t xml:space="preserve"> of Victorian government schools with similar characteristics to the school.</w:t>
      </w:r>
    </w:p>
    <w:p w14:paraId="66023772" w14:textId="77777777" w:rsidR="00E550AF" w:rsidRPr="00E550AF" w:rsidRDefault="002B66BB" w:rsidP="000D7D46">
      <w:pPr>
        <w:pStyle w:val="Body2"/>
        <w:spacing w:after="240" w:line="240" w:lineRule="auto"/>
        <w:rPr>
          <w:rFonts w:eastAsiaTheme="majorEastAsia" w:cstheme="majorBidi"/>
          <w:bCs/>
        </w:rPr>
      </w:pPr>
      <w:r>
        <w:rPr>
          <w:rFonts w:eastAsia="Arial"/>
          <w:color w:val="000000"/>
        </w:rPr>
        <w:t xml:space="preserve">This grouping of schools has been created by comparing each school’s socio-economic background of students, the number of </w:t>
      </w:r>
      <w:r>
        <w:rPr>
          <w:rFonts w:eastAsia="Arial"/>
          <w:color w:val="000000"/>
        </w:rPr>
        <w:t>non-English speaking students and the school’s size and location.</w:t>
      </w:r>
    </w:p>
    <w:p w14:paraId="7E15EF32" w14:textId="77777777" w:rsidR="005568AC" w:rsidRDefault="002B66BB" w:rsidP="0050417D">
      <w:pPr>
        <w:pStyle w:val="H2Line"/>
        <w:spacing w:before="0" w:after="120"/>
      </w:pPr>
      <w:r>
        <w:t xml:space="preserve">What does </w:t>
      </w:r>
      <w:r>
        <w:rPr>
          <w:i/>
        </w:rPr>
        <w:t>‘</w:t>
      </w:r>
      <w:r>
        <w:rPr>
          <w:i/>
        </w:rPr>
        <w:t>NDP’</w:t>
      </w:r>
      <w:r>
        <w:t xml:space="preserve"> or ‘</w:t>
      </w:r>
      <w:r>
        <w:rPr>
          <w:i/>
        </w:rPr>
        <w:t>NDA</w:t>
      </w:r>
      <w:r>
        <w:t>’ mean?</w:t>
      </w:r>
    </w:p>
    <w:p w14:paraId="2A8648C0" w14:textId="77777777" w:rsidR="000D7D46" w:rsidRPr="00783E13" w:rsidRDefault="002B66BB" w:rsidP="000D7D46">
      <w:pPr>
        <w:spacing w:line="240" w:lineRule="auto"/>
        <w:rPr>
          <w:rFonts w:eastAsia="Arial" w:cs="Times New Roman"/>
          <w:color w:val="000000"/>
          <w:szCs w:val="20"/>
        </w:rPr>
      </w:pPr>
      <w:r w:rsidRPr="00783E13">
        <w:rPr>
          <w:rFonts w:eastAsia="Arial" w:cs="Times New Roman"/>
          <w:color w:val="000000"/>
          <w:szCs w:val="20"/>
        </w:rPr>
        <w:t>‘NDP’ refers to no data being published for privacy reasons or where there are insufficient underlying data. For example, very low numbers of participants or c</w:t>
      </w:r>
      <w:r w:rsidRPr="00783E13">
        <w:rPr>
          <w:rFonts w:eastAsia="Arial" w:cs="Times New Roman"/>
          <w:color w:val="000000"/>
          <w:szCs w:val="20"/>
        </w:rPr>
        <w:t>haracteristics that may lead to identification will result in an ‘NDP’ label.</w:t>
      </w:r>
    </w:p>
    <w:p w14:paraId="7CA1C3B0" w14:textId="77777777" w:rsidR="000D7D46" w:rsidRDefault="002B66BB" w:rsidP="000D7D46">
      <w:pPr>
        <w:spacing w:line="240" w:lineRule="auto"/>
        <w:rPr>
          <w:rFonts w:eastAsia="Arial" w:cs="Times New Roman"/>
          <w:color w:val="000000"/>
          <w:szCs w:val="20"/>
        </w:rPr>
      </w:pPr>
      <w:r w:rsidRPr="00783E13">
        <w:rPr>
          <w:rFonts w:eastAsia="Arial" w:cs="Times New Roman"/>
          <w:color w:val="000000"/>
          <w:szCs w:val="20"/>
        </w:rPr>
        <w:t>‘NDA’ refers to no data being available. Some schools have no data for particular measures due to low enrolments. There may be no students enrolled in some year levels, so school</w:t>
      </w:r>
      <w:r w:rsidRPr="00783E13">
        <w:rPr>
          <w:rFonts w:eastAsia="Arial" w:cs="Times New Roman"/>
          <w:color w:val="000000"/>
          <w:szCs w:val="20"/>
        </w:rPr>
        <w:t xml:space="preserve"> comparisons are not possible.</w:t>
      </w:r>
    </w:p>
    <w:p w14:paraId="64DD4440" w14:textId="77777777" w:rsidR="004B0401" w:rsidRDefault="002B66BB" w:rsidP="000D7D46">
      <w:pPr>
        <w:pStyle w:val="Body2"/>
        <w:spacing w:after="240" w:line="240" w:lineRule="auto"/>
      </w:pPr>
      <w:r>
        <w:rPr>
          <w:rFonts w:eastAsia="Arial" w:cs="Times New Roman"/>
          <w:color w:val="000000"/>
          <w:szCs w:val="20"/>
        </w:rPr>
        <w:t>Note that new schools only have the latest year of data and no comparative data from previous years. T</w:t>
      </w:r>
      <w:r>
        <w:t>he Department also recognises unique circumstances in Specialist, Select Entry, English Language, Community Schools and sch</w:t>
      </w:r>
      <w:r>
        <w:t>ools that changed school type recently, where school-to-school comparisons are not appropriate.</w:t>
      </w:r>
    </w:p>
    <w:p w14:paraId="17903B45" w14:textId="77777777" w:rsidR="005568AC" w:rsidRDefault="002B66BB" w:rsidP="0050417D">
      <w:pPr>
        <w:pStyle w:val="H2Line"/>
        <w:spacing w:before="0" w:after="120"/>
      </w:pPr>
      <w:r>
        <w:t xml:space="preserve">What is the </w:t>
      </w:r>
      <w:r w:rsidRPr="00620299">
        <w:rPr>
          <w:i/>
          <w:iCs/>
        </w:rPr>
        <w:t>‘V</w:t>
      </w:r>
      <w:r w:rsidRPr="00620299">
        <w:rPr>
          <w:i/>
          <w:iCs/>
        </w:rPr>
        <w:t>ictorian Curriculum</w:t>
      </w:r>
      <w:r w:rsidRPr="00620299">
        <w:rPr>
          <w:i/>
          <w:iCs/>
        </w:rPr>
        <w:t>’</w:t>
      </w:r>
      <w:r>
        <w:t>?</w:t>
      </w:r>
    </w:p>
    <w:p w14:paraId="133E8EC0" w14:textId="77777777" w:rsidR="000D7D46" w:rsidRDefault="002B66BB" w:rsidP="000D7D46">
      <w:pPr>
        <w:spacing w:line="240" w:lineRule="auto"/>
        <w:rPr>
          <w:rFonts w:eastAsia="Arial"/>
          <w:color w:val="000000"/>
        </w:rPr>
      </w:pPr>
      <w:r>
        <w:rPr>
          <w:rFonts w:eastAsia="Arial"/>
          <w:color w:val="000000"/>
        </w:rPr>
        <w:t>The Victorian Curriculum F–10 sets out what every student should learn during his or her first eleven years of schooling. Th</w:t>
      </w:r>
      <w:r>
        <w:rPr>
          <w:rFonts w:eastAsia="Arial"/>
          <w:color w:val="000000"/>
        </w:rPr>
        <w:t>e curriculum is the common set of knowledge and skills required by students for life-long learning, social development and active and informed citizenship.</w:t>
      </w:r>
    </w:p>
    <w:p w14:paraId="61F71691" w14:textId="77777777" w:rsidR="000D7D46" w:rsidRDefault="002B66BB" w:rsidP="000D7D46">
      <w:pPr>
        <w:spacing w:line="240" w:lineRule="auto"/>
        <w:rPr>
          <w:rFonts w:eastAsia="Arial"/>
          <w:color w:val="000000"/>
        </w:rPr>
      </w:pPr>
      <w:r>
        <w:rPr>
          <w:rFonts w:eastAsia="Arial"/>
          <w:color w:val="000000"/>
        </w:rPr>
        <w:t>The Victorian Curriculum is assessed through teacher judgements of student achievement based on clas</w:t>
      </w:r>
      <w:r>
        <w:rPr>
          <w:rFonts w:eastAsia="Arial"/>
          <w:color w:val="000000"/>
        </w:rPr>
        <w:t>sroom learning.</w:t>
      </w:r>
    </w:p>
    <w:p w14:paraId="5F29A911" w14:textId="77777777" w:rsidR="000D7D46" w:rsidRDefault="002B66BB" w:rsidP="000D7D46">
      <w:pPr>
        <w:spacing w:line="240" w:lineRule="auto"/>
      </w:pPr>
      <w:r>
        <w:rPr>
          <w:rFonts w:eastAsia="Arial"/>
          <w:color w:val="000000"/>
        </w:rPr>
        <w:t>The curriculum has been developed to ensure that school subjects and their achievement standards enable continuous learning for all students, including students with disabilities.</w:t>
      </w:r>
    </w:p>
    <w:p w14:paraId="5C47DCB2" w14:textId="77777777" w:rsidR="000D7D46" w:rsidRDefault="002B66BB" w:rsidP="000D7D46">
      <w:pPr>
        <w:spacing w:line="240" w:lineRule="auto"/>
        <w:rPr>
          <w:rFonts w:eastAsia="Arial"/>
          <w:color w:val="000000"/>
        </w:rPr>
      </w:pPr>
      <w:r>
        <w:rPr>
          <w:rFonts w:eastAsia="Arial"/>
          <w:color w:val="000000"/>
        </w:rPr>
        <w:t>The ‘Towards Foundation Level Victorian Curriculum’ is integ</w:t>
      </w:r>
      <w:r>
        <w:rPr>
          <w:rFonts w:eastAsia="Arial"/>
          <w:color w:val="000000"/>
        </w:rPr>
        <w:t>rated directly into the curriculum and is referred to as ‘Levels A to D’.</w:t>
      </w:r>
    </w:p>
    <w:p w14:paraId="4BEA8B9B" w14:textId="77777777" w:rsidR="004B0401" w:rsidRDefault="002B66BB" w:rsidP="000D7D46">
      <w:pPr>
        <w:spacing w:line="240" w:lineRule="auto"/>
        <w:rPr>
          <w:rFonts w:eastAsia="Arial"/>
          <w:color w:val="000000"/>
        </w:rPr>
      </w:pPr>
      <w:r>
        <w:rPr>
          <w:rFonts w:eastAsia="Arial"/>
          <w:color w:val="000000"/>
        </w:rPr>
        <w:t>‘Levels A to D’ may be used for students with disabilit</w:t>
      </w:r>
      <w:r>
        <w:rPr>
          <w:rFonts w:eastAsia="Arial"/>
          <w:color w:val="000000"/>
        </w:rPr>
        <w:t>ies</w:t>
      </w:r>
      <w:r>
        <w:rPr>
          <w:rFonts w:eastAsia="Arial"/>
          <w:color w:val="000000"/>
        </w:rPr>
        <w:t xml:space="preserve"> or students who may have additional learning needs. These levels are not associated with any set age or year level that lin</w:t>
      </w:r>
      <w:r>
        <w:rPr>
          <w:rFonts w:eastAsia="Arial"/>
          <w:color w:val="000000"/>
        </w:rPr>
        <w:t>ks chronological age to cognitive progress (i.e.</w:t>
      </w:r>
      <w:r>
        <w:rPr>
          <w:rFonts w:eastAsia="Arial"/>
          <w:color w:val="000000"/>
        </w:rPr>
        <w:t>,</w:t>
      </w:r>
      <w:r>
        <w:rPr>
          <w:rFonts w:eastAsia="Arial"/>
          <w:color w:val="000000"/>
        </w:rPr>
        <w:t xml:space="preserve"> there is no age expected standard of achievement for ‘Levels A to D’)</w:t>
      </w:r>
      <w:r>
        <w:rPr>
          <w:rFonts w:eastAsia="Arial"/>
          <w:color w:val="000000"/>
        </w:rPr>
        <w:t>.</w:t>
      </w:r>
    </w:p>
    <w:p w14:paraId="7FFA8535" w14:textId="77777777" w:rsidR="005D27E5" w:rsidRDefault="002B66BB" w:rsidP="0050417D">
      <w:pPr>
        <w:spacing w:line="240" w:lineRule="auto"/>
        <w:sectPr w:rsidR="005D27E5" w:rsidSect="008549C1">
          <w:headerReference w:type="default" r:id="rId22"/>
          <w:footerReference w:type="default" r:id="rId23"/>
          <w:headerReference w:type="first" r:id="rId24"/>
          <w:pgSz w:w="11900" w:h="16840"/>
          <w:pgMar w:top="1276" w:right="567" w:bottom="709" w:left="567" w:header="142" w:footer="325" w:gutter="0"/>
          <w:cols w:space="397"/>
          <w:docGrid w:linePitch="360"/>
        </w:sectPr>
      </w:pPr>
      <w:r>
        <w:br w:type="page"/>
      </w:r>
    </w:p>
    <w:p w14:paraId="48D54288" w14:textId="77777777" w:rsidR="0038585D" w:rsidRPr="004A27D4" w:rsidRDefault="002B66BB" w:rsidP="004A27D4">
      <w:pPr>
        <w:ind w:left="-567" w:right="-632"/>
        <w:rPr>
          <w:b/>
          <w:color w:val="AF272F"/>
          <w:sz w:val="32"/>
          <w:szCs w:val="32"/>
        </w:rPr>
      </w:pPr>
      <w:r>
        <w:rPr>
          <w:b/>
          <w:color w:val="AF272F"/>
          <w:sz w:val="36"/>
          <w:szCs w:val="44"/>
        </w:rPr>
        <w:lastRenderedPageBreak/>
        <w:t>About Our School</w:t>
      </w:r>
    </w:p>
    <w:tbl>
      <w:tblPr>
        <w:tblStyle w:val="TableGrid"/>
        <w:tblW w:w="10774"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left w:w="115" w:type="dxa"/>
          <w:bottom w:w="115" w:type="dxa"/>
          <w:right w:w="115" w:type="dxa"/>
        </w:tblCellMar>
        <w:tblLook w:val="04A0" w:firstRow="1" w:lastRow="0" w:firstColumn="1" w:lastColumn="0" w:noHBand="0" w:noVBand="1"/>
      </w:tblPr>
      <w:tblGrid>
        <w:gridCol w:w="10774"/>
      </w:tblGrid>
      <w:tr w:rsidR="00115135" w14:paraId="43E785A1" w14:textId="77777777" w:rsidTr="007B205B">
        <w:trPr>
          <w:trHeight w:val="15"/>
        </w:trPr>
        <w:tc>
          <w:tcPr>
            <w:tcW w:w="10774" w:type="dxa"/>
            <w:shd w:val="clear" w:color="auto" w:fill="auto"/>
          </w:tcPr>
          <w:p w14:paraId="3866340C" w14:textId="77777777" w:rsidR="00777DB2" w:rsidRPr="001C2589" w:rsidRDefault="002B66BB" w:rsidP="00F748EB">
            <w:pPr>
              <w:pStyle w:val="Style1"/>
              <w:spacing w:before="0"/>
              <w:jc w:val="both"/>
              <w:rPr>
                <w:szCs w:val="24"/>
              </w:rPr>
            </w:pPr>
            <w:r w:rsidRPr="009E3F78">
              <w:rPr>
                <w:szCs w:val="24"/>
              </w:rPr>
              <w:t>School context</w:t>
            </w:r>
          </w:p>
        </w:tc>
      </w:tr>
      <w:tr w:rsidR="00115135" w14:paraId="6BED7A96" w14:textId="77777777" w:rsidTr="007B205B">
        <w:trPr>
          <w:trHeight w:val="15"/>
        </w:trPr>
        <w:tc>
          <w:tcPr>
            <w:tcW w:w="10774" w:type="dxa"/>
            <w:shd w:val="clear" w:color="auto" w:fill="FFFFFF" w:themeFill="background1"/>
          </w:tcPr>
          <w:p w14:paraId="23FE4017" w14:textId="77777777" w:rsidR="00777DB2" w:rsidRPr="005A75E6" w:rsidRDefault="002B66BB" w:rsidP="00994A0F">
            <w:pPr>
              <w:pStyle w:val="Heading3"/>
              <w:spacing w:before="0" w:after="0"/>
              <w:rPr>
                <w:b w:val="0"/>
                <w:szCs w:val="20"/>
              </w:rPr>
            </w:pPr>
            <w:r>
              <w:rPr>
                <w:b w:val="0"/>
              </w:rPr>
              <w:t>Valkstone had a student population of 712 in 2021 with 62 full- and part-time-time staff.  The School Improvement Team comprises the Principal, Assistant Principal, three Leading Teachers and three Learning Specialists. The SFO Index is 0.1758 and the SFOE</w:t>
            </w:r>
            <w:r>
              <w:rPr>
                <w:b w:val="0"/>
              </w:rPr>
              <w:t xml:space="preserve"> Index is 0.1308.</w:t>
            </w:r>
            <w:r>
              <w:rPr>
                <w:b w:val="0"/>
              </w:rPr>
              <w:br/>
              <w:t>Twenty-eight classes, four at each year level, are housed in well-maintained and resourced learning spaces. A four-year building program of $7.6m dollars has rebuilt or refurbished all our permanent buildings along with significant landsc</w:t>
            </w:r>
            <w:r>
              <w:rPr>
                <w:b w:val="0"/>
              </w:rPr>
              <w:t>aping and play areas.</w:t>
            </w:r>
            <w:r>
              <w:rPr>
                <w:b w:val="0"/>
              </w:rPr>
              <w:br/>
            </w:r>
            <w:r>
              <w:rPr>
                <w:b w:val="0"/>
              </w:rPr>
              <w:br/>
              <w:t xml:space="preserve">Effective teaching teams collaborate to plan and implement highly engaging instruction based on the Victorian Curriculum/FISO and an e5 instructional model. </w:t>
            </w:r>
            <w:r>
              <w:rPr>
                <w:b w:val="0"/>
              </w:rPr>
              <w:br/>
              <w:t>All teachers use digital technology as a learning tool. COMPASS is the admi</w:t>
            </w:r>
            <w:r>
              <w:rPr>
                <w:b w:val="0"/>
              </w:rPr>
              <w:t xml:space="preserve">nistrative/learning portal. </w:t>
            </w:r>
            <w:r>
              <w:rPr>
                <w:b w:val="0"/>
              </w:rPr>
              <w:br/>
            </w:r>
            <w:r>
              <w:rPr>
                <w:b w:val="0"/>
              </w:rPr>
              <w:br/>
              <w:t>Student achievement is at or above the expected level in all areas of English and Maths, with students demonstrating above average growth. A focus on writing, modelled in rich literature over the last year has supported studen</w:t>
            </w:r>
            <w:r>
              <w:rPr>
                <w:b w:val="0"/>
              </w:rPr>
              <w:t xml:space="preserve">ts’ skills. </w:t>
            </w:r>
            <w:r>
              <w:rPr>
                <w:b w:val="0"/>
              </w:rPr>
              <w:br/>
              <w:t>Multi-sensory learning is embedded in the P - 2 classes.</w:t>
            </w:r>
            <w:r>
              <w:rPr>
                <w:b w:val="0"/>
              </w:rPr>
              <w:br/>
            </w:r>
            <w:r>
              <w:rPr>
                <w:b w:val="0"/>
              </w:rPr>
              <w:br/>
              <w:t>Specialist programs are: Art, Music, Physical Education, EAL (English as Additional Language), L.O.T.E. – Japanese, Library and Digi-Tech. The L.O.T.E. program uses iPads and teleconfer</w:t>
            </w:r>
            <w:r>
              <w:rPr>
                <w:b w:val="0"/>
              </w:rPr>
              <w:t xml:space="preserve">ences are held regularly with our sister school, Tako Elementary, near Osaka. </w:t>
            </w:r>
            <w:r>
              <w:rPr>
                <w:b w:val="0"/>
              </w:rPr>
              <w:br/>
            </w:r>
            <w:r>
              <w:rPr>
                <w:b w:val="0"/>
              </w:rPr>
              <w:br/>
              <w:t>Environmental education and student initiatives have established a vegetable garden, outdoor learning area and frog pond.</w:t>
            </w:r>
            <w:r>
              <w:rPr>
                <w:b w:val="0"/>
              </w:rPr>
              <w:br/>
              <w:t>A well-stocked library is used by all classes and is o</w:t>
            </w:r>
            <w:r>
              <w:rPr>
                <w:b w:val="0"/>
              </w:rPr>
              <w:t xml:space="preserve">pen at lunchtimes as a recreation option for the children. </w:t>
            </w:r>
            <w:r>
              <w:rPr>
                <w:b w:val="0"/>
              </w:rPr>
              <w:br/>
            </w:r>
            <w:r>
              <w:rPr>
                <w:b w:val="0"/>
              </w:rPr>
              <w:br/>
              <w:t>Sporting facilities include: an indoor basketball stadium used for P.E. classes and whole school assemblies each Monday morning, outdoor netball and basketball courts, an oval with cricket pitch,</w:t>
            </w:r>
            <w:r>
              <w:rPr>
                <w:b w:val="0"/>
              </w:rPr>
              <w:t xml:space="preserve"> nets and football goal posts, a small soccer space with goals, a rebound wall and multiple bat tennis courts. Five playground installations provide multiple sources of fitness fun and an outdoor chess board with large chess pieces challenges mental muscle</w:t>
            </w:r>
            <w:r>
              <w:rPr>
                <w:b w:val="0"/>
              </w:rPr>
              <w:t xml:space="preserve">s. </w:t>
            </w:r>
            <w:r>
              <w:rPr>
                <w:b w:val="0"/>
              </w:rPr>
              <w:br/>
            </w:r>
            <w:r>
              <w:rPr>
                <w:b w:val="0"/>
              </w:rPr>
              <w:br/>
              <w:t>Our strong values education program, along with Respectful Relationships, The Resilience Project and Growth Mind Set are embedded in daily practice, producing a positive school culture that has consistent and clear expectations for high achievement an</w:t>
            </w:r>
            <w:r>
              <w:rPr>
                <w:b w:val="0"/>
              </w:rPr>
              <w:t>d respectful behavior. Student leadership programs include buddies (Year 5 with Prep), Peer Mediators (Year 6), Junior School Council (1- 6), Green Team (4 – 6), a Student Leaders Team, House Captains and School Captains.</w:t>
            </w:r>
            <w:r>
              <w:rPr>
                <w:b w:val="0"/>
              </w:rPr>
              <w:br/>
            </w:r>
            <w:r>
              <w:rPr>
                <w:b w:val="0"/>
              </w:rPr>
              <w:br/>
              <w:t xml:space="preserve">Extra curricula programs include </w:t>
            </w:r>
            <w:r>
              <w:rPr>
                <w:b w:val="0"/>
              </w:rPr>
              <w:t>musical performances, choir and guitar, Maths Olympiad, ICAS Competitions, chess and coding.</w:t>
            </w:r>
            <w:r>
              <w:rPr>
                <w:b w:val="0"/>
              </w:rPr>
              <w:br/>
              <w:t>School Council is proactive and the parent community is highly supportive of educational programs, fundraising and community events.</w:t>
            </w:r>
            <w:r>
              <w:rPr>
                <w:b w:val="0"/>
              </w:rPr>
              <w:br/>
              <w:t>Out of School Hours Care, O.S.</w:t>
            </w:r>
            <w:r>
              <w:rPr>
                <w:b w:val="0"/>
              </w:rPr>
              <w:t>H.C. has attained a high standard of accreditation in Quality Assurance and has been granted a full licence under the Children’s Services Act 1996.</w:t>
            </w:r>
            <w:r>
              <w:rPr>
                <w:b w:val="0"/>
              </w:rPr>
              <w:br/>
            </w:r>
            <w:r>
              <w:rPr>
                <w:b w:val="0"/>
              </w:rPr>
              <w:br/>
            </w:r>
          </w:p>
        </w:tc>
      </w:tr>
      <w:tr w:rsidR="00115135" w14:paraId="4C8355E6" w14:textId="77777777" w:rsidTr="007B205B">
        <w:trPr>
          <w:trHeight w:val="15"/>
        </w:trPr>
        <w:tc>
          <w:tcPr>
            <w:tcW w:w="10774" w:type="dxa"/>
            <w:shd w:val="clear" w:color="auto" w:fill="auto"/>
          </w:tcPr>
          <w:p w14:paraId="1084AA3B" w14:textId="77777777" w:rsidR="00777DB2" w:rsidRPr="007B205B" w:rsidRDefault="002B66BB" w:rsidP="00F748EB">
            <w:pPr>
              <w:pStyle w:val="Style1"/>
              <w:spacing w:before="0"/>
              <w:jc w:val="both"/>
              <w:rPr>
                <w:szCs w:val="24"/>
              </w:rPr>
            </w:pPr>
            <w:r w:rsidRPr="009E3F78">
              <w:rPr>
                <w:szCs w:val="24"/>
              </w:rPr>
              <w:t>Framework for Improving Student Outcomes (FISO)</w:t>
            </w:r>
          </w:p>
        </w:tc>
      </w:tr>
      <w:tr w:rsidR="00115135" w14:paraId="788C97B1" w14:textId="77777777" w:rsidTr="007B205B">
        <w:trPr>
          <w:trHeight w:val="15"/>
        </w:trPr>
        <w:tc>
          <w:tcPr>
            <w:tcW w:w="10774" w:type="dxa"/>
            <w:shd w:val="clear" w:color="auto" w:fill="FFFFFF" w:themeFill="background1"/>
          </w:tcPr>
          <w:p w14:paraId="658348CC" w14:textId="77777777" w:rsidR="00777DB2" w:rsidRPr="005A75E6" w:rsidRDefault="002B66BB" w:rsidP="00994A0F">
            <w:pPr>
              <w:pStyle w:val="Heading3"/>
              <w:spacing w:before="0" w:after="0"/>
              <w:rPr>
                <w:b w:val="0"/>
                <w:szCs w:val="20"/>
              </w:rPr>
            </w:pPr>
            <w:r>
              <w:rPr>
                <w:b w:val="0"/>
              </w:rPr>
              <w:t xml:space="preserve">2021 was the year of review for the Strategic Plan. </w:t>
            </w:r>
            <w:r>
              <w:rPr>
                <w:b w:val="0"/>
              </w:rPr>
              <w:t>After a delay of 18 months, the review was held in Semester 1.The Panel managed to meet in person for all but the final day. The Reviewer met with school leadership and the whole staff to present findings of the Review.</w:t>
            </w:r>
            <w:r>
              <w:rPr>
                <w:b w:val="0"/>
              </w:rPr>
              <w:br/>
              <w:t>The Panel saw much evidence of a hig</w:t>
            </w:r>
            <w:r>
              <w:rPr>
                <w:b w:val="0"/>
              </w:rPr>
              <w:t xml:space="preserve">h functioning school, in academic practices and achievements along with high </w:t>
            </w:r>
            <w:r>
              <w:rPr>
                <w:b w:val="0"/>
              </w:rPr>
              <w:lastRenderedPageBreak/>
              <w:t>performance in wellbeing and personal growth.</w:t>
            </w:r>
            <w:r>
              <w:rPr>
                <w:b w:val="0"/>
              </w:rPr>
              <w:br/>
              <w:t>The Panel suggested a continued focus on data literacy practices to improve differentiation. Understanding and use of appropriate evi</w:t>
            </w:r>
            <w:r>
              <w:rPr>
                <w:b w:val="0"/>
              </w:rPr>
              <w:t>dence-based teaching in response to the data was evidenced in classroom observations. The Panel acknowledged that there was a need to focus on consistency in approaches to writing and mathematics, resulting in</w:t>
            </w:r>
            <w:r>
              <w:rPr>
                <w:b w:val="0"/>
              </w:rPr>
              <w:br/>
              <w:t>Goal 1. To improve student outcomes in literac</w:t>
            </w:r>
            <w:r>
              <w:rPr>
                <w:b w:val="0"/>
              </w:rPr>
              <w:t>y and</w:t>
            </w:r>
            <w:r>
              <w:rPr>
                <w:b w:val="0"/>
              </w:rPr>
              <w:br/>
              <w:t>Goal 2. To improve student outcomes in numeracy</w:t>
            </w:r>
            <w:r>
              <w:rPr>
                <w:b w:val="0"/>
              </w:rPr>
              <w:br/>
              <w:t>The Panel  concluded that student voice was evident in the school in terms of leadership, activities, and initiatives. Student agency was not as evident in student learning in terms of goal setting, sel</w:t>
            </w:r>
            <w:r>
              <w:rPr>
                <w:b w:val="0"/>
              </w:rPr>
              <w:t>f-regulation and future directions in learning. A key theme for future work is the development of student agency in learning, forming Goal 3: To amplify student agency in learning</w:t>
            </w:r>
            <w:r>
              <w:rPr>
                <w:b w:val="0"/>
              </w:rPr>
              <w:br/>
            </w:r>
            <w:r>
              <w:rPr>
                <w:b w:val="0"/>
              </w:rPr>
              <w:br/>
              <w:t xml:space="preserve">Remote learning </w:t>
            </w:r>
            <w:r>
              <w:rPr>
                <w:b w:val="0"/>
              </w:rPr>
              <w:br/>
              <w:t xml:space="preserve">Term 1 15th - 17th February </w:t>
            </w:r>
            <w:r>
              <w:rPr>
                <w:b w:val="0"/>
              </w:rPr>
              <w:br/>
              <w:t>Term 2 31st May - 10th June</w:t>
            </w:r>
            <w:r>
              <w:rPr>
                <w:b w:val="0"/>
              </w:rPr>
              <w:br/>
              <w:t>T</w:t>
            </w:r>
            <w:r>
              <w:rPr>
                <w:b w:val="0"/>
              </w:rPr>
              <w:t>erm 3  16th - 27th July     6th August - 17th September</w:t>
            </w:r>
            <w:r>
              <w:rPr>
                <w:b w:val="0"/>
              </w:rPr>
              <w:br/>
              <w:t>Term 4   4th October with staged return from 18th - 29th October when all students were back in school.</w:t>
            </w:r>
            <w:r>
              <w:rPr>
                <w:b w:val="0"/>
              </w:rPr>
              <w:br/>
            </w:r>
            <w:r>
              <w:rPr>
                <w:b w:val="0"/>
              </w:rPr>
              <w:br/>
              <w:t>After each period of remote learning, in particular after the longer block in July/August/Septe</w:t>
            </w:r>
            <w:r>
              <w:rPr>
                <w:b w:val="0"/>
              </w:rPr>
              <w:t>mber, the main focus for teachers and students on the return to school was to re-establish routines and to re-build connections. Although high engagement overall was seen during remote learning, teaching and learning during remote learning is very differen</w:t>
            </w:r>
            <w:r>
              <w:rPr>
                <w:b w:val="0"/>
              </w:rPr>
              <w:t>t to that of 'on-site' learning. Students were supported to gradually build their 'learning stamina' and to rebuild effective, supportive peer relationships. This was achieved through a large focus on student well-being and foundational literacy and numera</w:t>
            </w:r>
            <w:r>
              <w:rPr>
                <w:b w:val="0"/>
              </w:rPr>
              <w:t>cy skills during the initial periods of return. Teachers continued to provide high-quality teaching and learning experiences that were directed at specific student points-of-need on the return to school. High expectations of students were maintained and st</w:t>
            </w:r>
            <w:r>
              <w:rPr>
                <w:b w:val="0"/>
              </w:rPr>
              <w:t>udents continued to achieve at high standards. This was evidenced by commendable NAPLAN results across the board, along with teacher curriculum judgements at the end-of-year reporting cycle to parents.</w:t>
            </w:r>
          </w:p>
        </w:tc>
      </w:tr>
      <w:tr w:rsidR="00115135" w14:paraId="707CCC33" w14:textId="77777777" w:rsidTr="007B205B">
        <w:trPr>
          <w:trHeight w:val="15"/>
        </w:trPr>
        <w:tc>
          <w:tcPr>
            <w:tcW w:w="10774" w:type="dxa"/>
            <w:shd w:val="clear" w:color="auto" w:fill="auto"/>
          </w:tcPr>
          <w:p w14:paraId="44A45C7C" w14:textId="77777777" w:rsidR="00777DB2" w:rsidRPr="007B205B" w:rsidRDefault="002B66BB" w:rsidP="00F748EB">
            <w:pPr>
              <w:pStyle w:val="Style1"/>
              <w:spacing w:before="0"/>
              <w:jc w:val="both"/>
              <w:rPr>
                <w:szCs w:val="24"/>
              </w:rPr>
            </w:pPr>
            <w:r w:rsidRPr="009E3F78">
              <w:rPr>
                <w:szCs w:val="24"/>
              </w:rPr>
              <w:lastRenderedPageBreak/>
              <w:t>Achievement</w:t>
            </w:r>
          </w:p>
        </w:tc>
      </w:tr>
      <w:tr w:rsidR="00115135" w14:paraId="25E9EDB0" w14:textId="77777777" w:rsidTr="007B205B">
        <w:trPr>
          <w:trHeight w:val="15"/>
        </w:trPr>
        <w:tc>
          <w:tcPr>
            <w:tcW w:w="10774" w:type="dxa"/>
            <w:shd w:val="clear" w:color="auto" w:fill="FFFFFF" w:themeFill="background1"/>
          </w:tcPr>
          <w:p w14:paraId="7EB2A17B" w14:textId="77777777" w:rsidR="00777DB2" w:rsidRPr="005A75E6" w:rsidRDefault="002B66BB" w:rsidP="00994A0F">
            <w:pPr>
              <w:pStyle w:val="Heading3"/>
              <w:spacing w:before="0" w:after="0"/>
              <w:rPr>
                <w:b w:val="0"/>
                <w:szCs w:val="20"/>
              </w:rPr>
            </w:pPr>
            <w:r>
              <w:rPr>
                <w:b w:val="0"/>
              </w:rPr>
              <w:t>LITERACY</w:t>
            </w:r>
            <w:r>
              <w:rPr>
                <w:b w:val="0"/>
              </w:rPr>
              <w:br/>
              <w:t xml:space="preserve">Develop </w:t>
            </w:r>
            <w:r>
              <w:rPr>
                <w:b w:val="0"/>
              </w:rPr>
              <w:t>opportunities across all curriculum areas for Speaking and Listening as reflected in planning documents.</w:t>
            </w:r>
            <w:r>
              <w:rPr>
                <w:b w:val="0"/>
              </w:rPr>
              <w:br/>
              <w:t xml:space="preserve">Develop teacher capacity in Literacy- Reading and Writing, through implementation of high impact teaching strategies. </w:t>
            </w:r>
            <w:r>
              <w:rPr>
                <w:b w:val="0"/>
              </w:rPr>
              <w:br/>
              <w:t>Targeted professional learning f</w:t>
            </w:r>
            <w:r>
              <w:rPr>
                <w:b w:val="0"/>
              </w:rPr>
              <w:t>or teachers to develop a shared understanding in Multi-sensory Structured Language to support the learning, catch up and extension priority.</w:t>
            </w:r>
            <w:r>
              <w:rPr>
                <w:b w:val="0"/>
              </w:rPr>
              <w:br/>
              <w:t>2021 began well, with clear expectations of the English Curriculum for the year ahead in every domain of English. A</w:t>
            </w:r>
            <w:r>
              <w:rPr>
                <w:b w:val="0"/>
              </w:rPr>
              <w:t xml:space="preserve"> curriculum day was held in April with the focus on Writing.  We invited an experienced teacher, who was also a NAPLAN writing marker, to give all staff a better understanding of the NAPLAN writing criteria, to help us analyse our data and give practical t</w:t>
            </w:r>
            <w:r>
              <w:rPr>
                <w:b w:val="0"/>
              </w:rPr>
              <w:t>eaching and learning ideas to improve specific areas of student writing. Opportunities to analyse writing at timetabled moderation sessions allowed teachers to discuss student writing and make plans for future teaching.</w:t>
            </w:r>
            <w:r>
              <w:rPr>
                <w:b w:val="0"/>
              </w:rPr>
              <w:br/>
              <w:t>COVID lockdowns resulted in remote t</w:t>
            </w:r>
            <w:r>
              <w:rPr>
                <w:b w:val="0"/>
              </w:rPr>
              <w:t xml:space="preserve">eaching once again.  Teachers worked hard to continue to deliver a purposeful English Curriculum in a variety of new ways.   Online programs supported small group explicit teaching sessions, whole level literature sessions explored rich literature and the </w:t>
            </w:r>
            <w:r>
              <w:rPr>
                <w:b w:val="0"/>
              </w:rPr>
              <w:t>MSL training gave students routine and confidence as well as providing parents with an insight to the approach and extending their knowledge about words. Teachers worked collaboratively and with innovative ideas to ensure students were engaged with lessons</w:t>
            </w:r>
            <w:r>
              <w:rPr>
                <w:b w:val="0"/>
              </w:rPr>
              <w:t xml:space="preserve">. </w:t>
            </w:r>
            <w:r>
              <w:rPr>
                <w:b w:val="0"/>
              </w:rPr>
              <w:br/>
              <w:t>Our achievement data in English was just above similar schools and above the state average.  High gains were made in Writing and Spelling which supported the school focus in these areas. Despite 2021 being a challenging year, there is much for staff and</w:t>
            </w:r>
            <w:r>
              <w:rPr>
                <w:b w:val="0"/>
              </w:rPr>
              <w:t xml:space="preserve"> students to celebrate.</w:t>
            </w:r>
            <w:r>
              <w:rPr>
                <w:b w:val="0"/>
              </w:rPr>
              <w:br/>
            </w:r>
            <w:r>
              <w:rPr>
                <w:b w:val="0"/>
              </w:rPr>
              <w:br/>
              <w:t>NUMERACY</w:t>
            </w:r>
            <w:r>
              <w:rPr>
                <w:b w:val="0"/>
              </w:rPr>
              <w:br/>
              <w:t xml:space="preserve">2021 began with clear expectations being set in terms of thorough Maths planning based on student assessment data, to ensure that the curriculum provided catered fully for the varied needs of all students. Given that 2020 </w:t>
            </w:r>
            <w:r>
              <w:rPr>
                <w:b w:val="0"/>
              </w:rPr>
              <w:t xml:space="preserve">saw periods of remote teaching, it was considered vital to identify and provide for those students whose learning had been affected. </w:t>
            </w:r>
            <w:r>
              <w:rPr>
                <w:b w:val="0"/>
              </w:rPr>
              <w:lastRenderedPageBreak/>
              <w:t>Direction was given to ensure that teaching was differentiated and that students were extended in order to maximise their p</w:t>
            </w:r>
            <w:r>
              <w:rPr>
                <w:b w:val="0"/>
              </w:rPr>
              <w:t>otential.</w:t>
            </w:r>
            <w:r>
              <w:rPr>
                <w:b w:val="0"/>
              </w:rPr>
              <w:br/>
              <w:t xml:space="preserve">Means of formal assessment, as outlined in the Valkstone Primary School Assessment Schedule, included PAT Maths testing for Grades 2 – 6, MOLI for Grades Prep – 2, Essential Assessment, Mathletics and Valkstone Number tests. The results provided </w:t>
            </w:r>
            <w:r>
              <w:rPr>
                <w:b w:val="0"/>
              </w:rPr>
              <w:t>vital data to guide teaching and learning.</w:t>
            </w:r>
            <w:r>
              <w:rPr>
                <w:b w:val="0"/>
              </w:rPr>
              <w:br/>
              <w:t>Planning sessions for PLTs allowed teams to collaborate and plan effectively. This was evident for both face-to- face teaching and remote learning. A range of on-line resources were utilised during remote teaching</w:t>
            </w:r>
            <w:r>
              <w:rPr>
                <w:b w:val="0"/>
              </w:rPr>
              <w:t>. The organisation of on-line meetings allowed opportunities to have targeted, explicit teaching with activities differentiated to suit each group of students.</w:t>
            </w:r>
            <w:r>
              <w:rPr>
                <w:b w:val="0"/>
              </w:rPr>
              <w:br/>
              <w:t>It was expected that meaningful, regular feedback was given throughout all periods of remote lea</w:t>
            </w:r>
            <w:r>
              <w:rPr>
                <w:b w:val="0"/>
              </w:rPr>
              <w:t>rning. Students were able to contact teachers as needed – this could have been for extra support or for extension activities.</w:t>
            </w:r>
            <w:r>
              <w:rPr>
                <w:b w:val="0"/>
              </w:rPr>
              <w:br/>
              <w:t>In Term One a very successful Curriculum Day was held. Teachers attended three sessions throughout the day: Paul Swan – Mental Com</w:t>
            </w:r>
            <w:r>
              <w:rPr>
                <w:b w:val="0"/>
              </w:rPr>
              <w:t xml:space="preserve">putation, Maths Curriculum Leaders – Place Value and Mathletics. Positive feedback was received in the survey given at the end of the day, with teachers able to apply knowledge gained directly to their classroom teaching. </w:t>
            </w:r>
            <w:r>
              <w:rPr>
                <w:b w:val="0"/>
              </w:rPr>
              <w:br/>
              <w:t>Throughout 2021, peer observation</w:t>
            </w:r>
            <w:r>
              <w:rPr>
                <w:b w:val="0"/>
              </w:rPr>
              <w:t>s provided opportunities for staff to observe best teaching practice.</w:t>
            </w:r>
            <w:r>
              <w:rPr>
                <w:b w:val="0"/>
              </w:rPr>
              <w:br/>
              <w:t xml:space="preserve">The tutoring program was most beneficial. Based on assessment data, students were chosen to be part of this initiative in which targeted teaching was provided. This continued throughout </w:t>
            </w:r>
            <w:r>
              <w:rPr>
                <w:b w:val="0"/>
              </w:rPr>
              <w:t>periods for lockdown.</w:t>
            </w:r>
            <w:r>
              <w:rPr>
                <w:b w:val="0"/>
              </w:rPr>
              <w:br/>
              <w:t>Overall, for 2021, results in Numeracy were very good. NAPLAN results in indicate high gain in Numeracy being just below similar schools.</w:t>
            </w:r>
            <w:r>
              <w:rPr>
                <w:b w:val="0"/>
              </w:rPr>
              <w:br/>
            </w:r>
          </w:p>
        </w:tc>
      </w:tr>
      <w:tr w:rsidR="00115135" w14:paraId="119F265B" w14:textId="77777777" w:rsidTr="007B205B">
        <w:trPr>
          <w:trHeight w:val="15"/>
        </w:trPr>
        <w:tc>
          <w:tcPr>
            <w:tcW w:w="10774" w:type="dxa"/>
            <w:shd w:val="clear" w:color="auto" w:fill="auto"/>
          </w:tcPr>
          <w:p w14:paraId="1A50321C" w14:textId="77777777" w:rsidR="00777DB2" w:rsidRPr="007B205B" w:rsidRDefault="002B66BB" w:rsidP="00F748EB">
            <w:pPr>
              <w:pStyle w:val="Style1"/>
              <w:spacing w:before="0"/>
              <w:jc w:val="both"/>
              <w:rPr>
                <w:szCs w:val="24"/>
              </w:rPr>
            </w:pPr>
            <w:r w:rsidRPr="009E3F78">
              <w:rPr>
                <w:szCs w:val="24"/>
              </w:rPr>
              <w:lastRenderedPageBreak/>
              <w:t>Engagement</w:t>
            </w:r>
          </w:p>
        </w:tc>
      </w:tr>
      <w:tr w:rsidR="00115135" w14:paraId="0A76B916" w14:textId="77777777" w:rsidTr="007B205B">
        <w:trPr>
          <w:trHeight w:val="15"/>
        </w:trPr>
        <w:tc>
          <w:tcPr>
            <w:tcW w:w="10774" w:type="dxa"/>
            <w:shd w:val="clear" w:color="auto" w:fill="FFFFFF" w:themeFill="background1"/>
          </w:tcPr>
          <w:p w14:paraId="218F1DCB" w14:textId="77777777" w:rsidR="00777DB2" w:rsidRPr="005A75E6" w:rsidRDefault="002B66BB" w:rsidP="00994A0F">
            <w:pPr>
              <w:pStyle w:val="Heading3"/>
              <w:spacing w:before="0" w:after="0"/>
              <w:rPr>
                <w:b w:val="0"/>
                <w:szCs w:val="20"/>
              </w:rPr>
            </w:pPr>
            <w:r>
              <w:rPr>
                <w:b w:val="0"/>
              </w:rPr>
              <w:t>All student needs, learning styles and interests are catered for through a broad a</w:t>
            </w:r>
            <w:r>
              <w:rPr>
                <w:b w:val="0"/>
              </w:rPr>
              <w:t>nd comprehensive curriculum. All grade levels take part in the five specialist programs Valkstone offers including Music, Art, PE, LOTE and ICT. Students participate in school sport, camp programs, excursions and incursions. Identified students are support</w:t>
            </w:r>
            <w:r>
              <w:rPr>
                <w:b w:val="0"/>
              </w:rPr>
              <w:t>ed through the EAL and Tutoring programs.</w:t>
            </w:r>
            <w:r>
              <w:rPr>
                <w:b w:val="0"/>
              </w:rPr>
              <w:br/>
              <w:t>Students have opportunities to take on leadership roles including School/Vice captains, House captains, SRC representatives and Team Green representatives.</w:t>
            </w:r>
            <w:r>
              <w:rPr>
                <w:b w:val="0"/>
              </w:rPr>
              <w:br/>
            </w:r>
            <w:r>
              <w:rPr>
                <w:b w:val="0"/>
              </w:rPr>
              <w:br/>
              <w:t>During the stages of remote teaching and learning, classe</w:t>
            </w:r>
            <w:r>
              <w:rPr>
                <w:b w:val="0"/>
              </w:rPr>
              <w:t>s conducted daily whole class online meetings to ensure all students felt connected and engaged in their learning. Students were also supported in a range of other ways to continue high levels of engagement including small group work, teacher feedback on w</w:t>
            </w:r>
            <w:r>
              <w:rPr>
                <w:b w:val="0"/>
              </w:rPr>
              <w:t>ork and regular parent communication. Teachers contacted families when students were not visible or engaged in remote classes. For longer term online absences, a member of the school leadership team worked with families and students to support online or on</w:t>
            </w:r>
            <w:r>
              <w:rPr>
                <w:b w:val="0"/>
              </w:rPr>
              <w:t>site attendance. Once back at school on Term 4, teachers and wellbeing staff closely monitored attendance, particularly families who were anxious about close contact.</w:t>
            </w:r>
            <w:r>
              <w:rPr>
                <w:b w:val="0"/>
              </w:rPr>
              <w:br/>
            </w:r>
            <w:r>
              <w:rPr>
                <w:b w:val="0"/>
              </w:rPr>
              <w:br/>
              <w:t>Aligning with our current AIP goal on student engagement, we aim to continue to increase</w:t>
            </w:r>
            <w:r>
              <w:rPr>
                <w:b w:val="0"/>
              </w:rPr>
              <w:t xml:space="preserve"> student engagement levels through student voice, leadership and agency. Our strategies for this include providing ongoing professional development for teachers, strengthening our Inquiry teaching and learning process and introducing parent/teacher/student</w:t>
            </w:r>
            <w:r>
              <w:rPr>
                <w:b w:val="0"/>
              </w:rPr>
              <w:t xml:space="preserve"> interviews. </w:t>
            </w:r>
          </w:p>
        </w:tc>
      </w:tr>
      <w:tr w:rsidR="00115135" w14:paraId="329AC807" w14:textId="77777777" w:rsidTr="007B205B">
        <w:trPr>
          <w:trHeight w:val="15"/>
        </w:trPr>
        <w:tc>
          <w:tcPr>
            <w:tcW w:w="10774" w:type="dxa"/>
            <w:shd w:val="clear" w:color="auto" w:fill="auto"/>
          </w:tcPr>
          <w:p w14:paraId="07A72749" w14:textId="77777777" w:rsidR="00777DB2" w:rsidRPr="007B205B" w:rsidRDefault="002B66BB" w:rsidP="00F748EB">
            <w:pPr>
              <w:pStyle w:val="Style1"/>
              <w:spacing w:before="0"/>
              <w:jc w:val="both"/>
              <w:rPr>
                <w:szCs w:val="24"/>
              </w:rPr>
            </w:pPr>
            <w:r w:rsidRPr="009E3F78">
              <w:rPr>
                <w:szCs w:val="24"/>
              </w:rPr>
              <w:t>Wellbeing</w:t>
            </w:r>
          </w:p>
        </w:tc>
      </w:tr>
      <w:tr w:rsidR="00115135" w14:paraId="37DFDE42" w14:textId="77777777" w:rsidTr="007B205B">
        <w:trPr>
          <w:trHeight w:val="15"/>
        </w:trPr>
        <w:tc>
          <w:tcPr>
            <w:tcW w:w="10774" w:type="dxa"/>
            <w:shd w:val="clear" w:color="auto" w:fill="FFFFFF" w:themeFill="background1"/>
          </w:tcPr>
          <w:p w14:paraId="76F88A55" w14:textId="77777777" w:rsidR="00777DB2" w:rsidRPr="007C43EB" w:rsidRDefault="002B66BB" w:rsidP="00994A0F">
            <w:pPr>
              <w:pStyle w:val="Heading3"/>
              <w:spacing w:before="0" w:after="0"/>
              <w:rPr>
                <w:b w:val="0"/>
                <w:szCs w:val="20"/>
              </w:rPr>
            </w:pPr>
            <w:r>
              <w:rPr>
                <w:b w:val="0"/>
              </w:rPr>
              <w:br/>
              <w:t xml:space="preserve">As part of our Wellbeing Program the school identified senior, experienced teachers to address the wellbeing of our most vulnerable students, across all year levels. When the school was open for regular classroom programs </w:t>
            </w:r>
            <w:r>
              <w:rPr>
                <w:b w:val="0"/>
              </w:rPr>
              <w:t>these staff members addressed teaching and learning and wellbeing for Disability Inclusion, tier 2 students. Students with social and emotional concerns were supported by classroom programs and support teachers. The Wellbeing Programs adopted by the school</w:t>
            </w:r>
            <w:r>
              <w:rPr>
                <w:b w:val="0"/>
              </w:rPr>
              <w:t xml:space="preserve"> were Respectful Relations, Resilience Program and Growth Mindset.</w:t>
            </w:r>
            <w:r>
              <w:rPr>
                <w:b w:val="0"/>
              </w:rPr>
              <w:br/>
              <w:t xml:space="preserve">During the periods of lockdown, students and families were supported in a variety of ways. Vulnerable students were </w:t>
            </w:r>
            <w:r>
              <w:rPr>
                <w:b w:val="0"/>
              </w:rPr>
              <w:lastRenderedPageBreak/>
              <w:t>encouraged to attend on-site school sessions, where they were able to acc</w:t>
            </w:r>
            <w:r>
              <w:rPr>
                <w:b w:val="0"/>
              </w:rPr>
              <w:t>ess on-line lessons with their class teacher and were supported by teachers and Education Support staff, allocated to daily sessions.</w:t>
            </w:r>
            <w:r>
              <w:rPr>
                <w:b w:val="0"/>
              </w:rPr>
              <w:br/>
              <w:t>The data collected through the Student Attitudes to School, has identified that the Sense of Connectedness, is an area for</w:t>
            </w:r>
            <w:r>
              <w:rPr>
                <w:b w:val="0"/>
              </w:rPr>
              <w:t xml:space="preserve"> consideration. Our new Strategic Plan recognises and plans to address student voice and agency.</w:t>
            </w:r>
            <w:r>
              <w:rPr>
                <w:b w:val="0"/>
              </w:rPr>
              <w:br/>
            </w:r>
            <w:r>
              <w:rPr>
                <w:b w:val="0"/>
              </w:rPr>
              <w:br/>
            </w:r>
          </w:p>
        </w:tc>
      </w:tr>
      <w:tr w:rsidR="00115135" w14:paraId="18F1A891" w14:textId="77777777" w:rsidTr="007B205B">
        <w:trPr>
          <w:trHeight w:val="15"/>
        </w:trPr>
        <w:tc>
          <w:tcPr>
            <w:tcW w:w="10774" w:type="dxa"/>
            <w:shd w:val="clear" w:color="auto" w:fill="auto"/>
          </w:tcPr>
          <w:p w14:paraId="225E5BBA" w14:textId="77777777" w:rsidR="00777DB2" w:rsidRPr="007B205B" w:rsidRDefault="002B66BB" w:rsidP="00F748EB">
            <w:pPr>
              <w:pStyle w:val="Style1"/>
              <w:spacing w:before="0"/>
              <w:jc w:val="both"/>
              <w:rPr>
                <w:szCs w:val="24"/>
              </w:rPr>
            </w:pPr>
            <w:r w:rsidRPr="009E3F78">
              <w:rPr>
                <w:szCs w:val="24"/>
              </w:rPr>
              <w:lastRenderedPageBreak/>
              <w:t>Finance performance and position</w:t>
            </w:r>
          </w:p>
        </w:tc>
      </w:tr>
      <w:tr w:rsidR="00115135" w14:paraId="6D11A0C8" w14:textId="77777777" w:rsidTr="007B205B">
        <w:trPr>
          <w:trHeight w:val="15"/>
        </w:trPr>
        <w:tc>
          <w:tcPr>
            <w:tcW w:w="10774" w:type="dxa"/>
            <w:shd w:val="clear" w:color="auto" w:fill="FFFFFF" w:themeFill="background1"/>
          </w:tcPr>
          <w:p w14:paraId="09DC8CC9" w14:textId="77777777" w:rsidR="00777DB2" w:rsidRPr="005A75E6" w:rsidRDefault="002B66BB" w:rsidP="00994A0F">
            <w:pPr>
              <w:pStyle w:val="Heading3"/>
              <w:spacing w:before="0" w:after="0"/>
              <w:rPr>
                <w:b w:val="0"/>
                <w:szCs w:val="20"/>
              </w:rPr>
            </w:pPr>
            <w:r>
              <w:rPr>
                <w:b w:val="0"/>
              </w:rPr>
              <w:t>Valkstone ended the year in a sound financial position despite the challenges of lockdown. Funds have been retained for fa</w:t>
            </w:r>
            <w:r>
              <w:rPr>
                <w:b w:val="0"/>
              </w:rPr>
              <w:t xml:space="preserve">cilities, scheduled maintenance and projects as contractors were unavailable and we were unable to proceed with any work except for routine maintenance and essential items. </w:t>
            </w:r>
            <w:r>
              <w:rPr>
                <w:b w:val="0"/>
              </w:rPr>
              <w:br/>
              <w:t>Fundraising was limited but smaller events raised nearly $20,000 for school identi</w:t>
            </w:r>
            <w:r>
              <w:rPr>
                <w:b w:val="0"/>
              </w:rPr>
              <w:t xml:space="preserve">fied resources and improvements. </w:t>
            </w:r>
            <w:r>
              <w:rPr>
                <w:b w:val="0"/>
              </w:rPr>
              <w:br/>
              <w:t xml:space="preserve">The school committed to the installation of solar panels, supported by a government grant. </w:t>
            </w:r>
            <w:r>
              <w:rPr>
                <w:b w:val="0"/>
              </w:rPr>
              <w:br/>
              <w:t>Parent payments were lower as excursions did not proceed and only Year 6s and 3s were able to attend camp.</w:t>
            </w:r>
            <w:r>
              <w:rPr>
                <w:b w:val="0"/>
              </w:rPr>
              <w:br/>
              <w:t>Out of School Hours Car</w:t>
            </w:r>
            <w:r>
              <w:rPr>
                <w:b w:val="0"/>
              </w:rPr>
              <w:t>e ran only to support children of essential workers during remote learning. Staff salaries were supported by Federal subsidies.</w:t>
            </w:r>
          </w:p>
        </w:tc>
      </w:tr>
      <w:tr w:rsidR="00115135" w14:paraId="71A552BE" w14:textId="77777777" w:rsidTr="007B205B">
        <w:trPr>
          <w:trHeight w:val="15"/>
        </w:trPr>
        <w:tc>
          <w:tcPr>
            <w:tcW w:w="10774" w:type="dxa"/>
            <w:shd w:val="clear" w:color="auto" w:fill="auto"/>
          </w:tcPr>
          <w:p w14:paraId="58520779" w14:textId="77777777" w:rsidR="00BF0096" w:rsidRPr="005A75E6" w:rsidRDefault="002B66BB" w:rsidP="00C71E7A">
            <w:pPr>
              <w:pStyle w:val="Heading3"/>
              <w:spacing w:before="0" w:after="0"/>
              <w:rPr>
                <w:b w:val="0"/>
                <w:szCs w:val="20"/>
              </w:rPr>
            </w:pPr>
          </w:p>
          <w:p w14:paraId="5DF59FAC" w14:textId="58B7F7A2" w:rsidR="00115135" w:rsidRDefault="002B66BB">
            <w:pPr>
              <w:spacing w:after="218" w:line="240" w:lineRule="auto"/>
              <w:jc w:val="center"/>
              <w:rPr>
                <w:rFonts w:eastAsia="Arial"/>
                <w:sz w:val="22"/>
                <w:szCs w:val="22"/>
              </w:rPr>
            </w:pPr>
            <w:r>
              <w:rPr>
                <w:rFonts w:eastAsia="Arial"/>
                <w:b/>
                <w:bCs/>
                <w:sz w:val="22"/>
                <w:szCs w:val="22"/>
              </w:rPr>
              <w:t xml:space="preserve">For more detailed information regarding our school please visit our website at </w:t>
            </w:r>
            <w:hyperlink r:id="rId25" w:history="1">
              <w:r>
                <w:rPr>
                  <w:rFonts w:eastAsia="Arial"/>
                  <w:b/>
                  <w:bCs/>
                  <w:color w:val="0000EE"/>
                  <w:sz w:val="22"/>
                  <w:szCs w:val="22"/>
                  <w:u w:val="single"/>
                </w:rPr>
                <w:t>www.valkstoneps.vic.edu.au</w:t>
              </w:r>
            </w:hyperlink>
          </w:p>
          <w:p w14:paraId="32FB66D9" w14:textId="77777777" w:rsidR="00115135" w:rsidRDefault="00115135"/>
        </w:tc>
      </w:tr>
    </w:tbl>
    <w:p w14:paraId="6E6440E7" w14:textId="77777777" w:rsidR="005E684F" w:rsidRPr="00FA10DB" w:rsidRDefault="002B66BB" w:rsidP="00F73E5D">
      <w:pPr>
        <w:ind w:right="-632"/>
        <w:rPr>
          <w:b/>
          <w:color w:val="AF272F"/>
          <w:sz w:val="36"/>
          <w:szCs w:val="44"/>
        </w:rPr>
        <w:sectPr w:rsidR="005E684F" w:rsidRPr="00FA10DB" w:rsidSect="005D3640">
          <w:headerReference w:type="default" r:id="rId26"/>
          <w:footerReference w:type="default" r:id="rId27"/>
          <w:headerReference w:type="first" r:id="rId28"/>
          <w:pgSz w:w="11906" w:h="16838" w:code="9"/>
          <w:pgMar w:top="2036" w:right="1240" w:bottom="1304" w:left="1304" w:header="624" w:footer="532" w:gutter="0"/>
          <w:cols w:space="397"/>
          <w:docGrid w:linePitch="360"/>
        </w:sectPr>
      </w:pPr>
    </w:p>
    <w:p w14:paraId="171ABDC1" w14:textId="77777777" w:rsidR="009E6D61" w:rsidRDefault="002B66BB" w:rsidP="00B637FF">
      <w:pPr>
        <w:pStyle w:val="Title"/>
      </w:pPr>
      <w:r>
        <w:lastRenderedPageBreak/>
        <w:t>Performance Summary</w:t>
      </w:r>
    </w:p>
    <w:p w14:paraId="77EE54E0" w14:textId="77777777" w:rsidR="009E6D61" w:rsidRDefault="002B66BB">
      <w:pPr>
        <w:pStyle w:val="ESBodyText0"/>
      </w:pPr>
      <w:r>
        <w:t>The Performance Summary</w:t>
      </w:r>
      <w:r>
        <w:t xml:space="preserve"> for government schools</w:t>
      </w:r>
      <w:r>
        <w:t xml:space="preserve"> provides an overview of how this school is contributing to the objectives of the Education State and how it compares to other Victorian </w:t>
      </w:r>
      <w:r>
        <w:t>g</w:t>
      </w:r>
      <w:r>
        <w:t>overnment schools.</w:t>
      </w:r>
    </w:p>
    <w:p w14:paraId="0D3B0552" w14:textId="77777777" w:rsidR="009E6D61" w:rsidRDefault="002B66BB">
      <w:pPr>
        <w:pStyle w:val="ESBodyText0"/>
      </w:pPr>
      <w:r>
        <w:t>All schools work in partnership w</w:t>
      </w:r>
      <w:r>
        <w:t>ith their school community to improve outcomes for children and young people. Sharing this information with parents and the wider school community helps to support community engagement in student learning, a key priority of the Framework for Improving Stud</w:t>
      </w:r>
      <w:r>
        <w:t>ent Outcomes.</w:t>
      </w:r>
    </w:p>
    <w:p w14:paraId="2C47DCA7" w14:textId="77777777" w:rsidR="009E6D61" w:rsidRDefault="002B66BB">
      <w:pPr>
        <w:pStyle w:val="ESBodyText0"/>
      </w:pPr>
      <w:r>
        <w:t xml:space="preserve">Refer to the </w:t>
      </w:r>
      <w:r w:rsidRPr="000D7D46">
        <w:t xml:space="preserve">‘How to read the Annual Report’ </w:t>
      </w:r>
      <w:r>
        <w:t>section for help on how to interpret this report.</w:t>
      </w:r>
    </w:p>
    <w:p w14:paraId="5BE8BF8B" w14:textId="77777777" w:rsidR="009E6D61" w:rsidRDefault="002B66BB" w:rsidP="00B637FF">
      <w:pPr>
        <w:pStyle w:val="Style10"/>
      </w:pPr>
      <w:r>
        <w:t>SCHOOL PROFILE</w:t>
      </w:r>
    </w:p>
    <w:p w14:paraId="0B091F46" w14:textId="77777777" w:rsidR="009E6D61" w:rsidRDefault="002B66BB" w:rsidP="00B637FF">
      <w:pPr>
        <w:pStyle w:val="ESHeading30"/>
      </w:pPr>
      <w:r>
        <w:t>Enrolment Profile</w:t>
      </w:r>
    </w:p>
    <w:p w14:paraId="780189DB" w14:textId="77777777" w:rsidR="009E6D61" w:rsidRDefault="002B66BB">
      <w:pPr>
        <w:pStyle w:val="ESBodyText0"/>
      </w:pPr>
      <w:r>
        <w:t>A total of  703 students were enrolled at this school in 2021,  334 female and  369 male.</w:t>
      </w:r>
    </w:p>
    <w:p w14:paraId="6E12970F" w14:textId="77777777" w:rsidR="009E6D61" w:rsidRDefault="002B66BB">
      <w:pPr>
        <w:pStyle w:val="ESBodyText0"/>
      </w:pPr>
      <w:r>
        <w:t>40</w:t>
      </w:r>
      <w:r>
        <w:t xml:space="preserve"> percent of students h</w:t>
      </w:r>
      <w:r>
        <w:t xml:space="preserve">ad English as an additional language and </w:t>
      </w:r>
      <w:r>
        <w:t>NDP</w:t>
      </w:r>
      <w:r>
        <w:t xml:space="preserve"> percent were Aboriginal or Torres Strait Islander.</w:t>
      </w:r>
    </w:p>
    <w:p w14:paraId="5A3A0811" w14:textId="77777777" w:rsidR="009E6D61" w:rsidRPr="001C6AF2" w:rsidRDefault="002B66BB" w:rsidP="00742BDA">
      <w:pPr>
        <w:pStyle w:val="ESHeading30"/>
        <w:spacing w:before="360"/>
        <w:rPr>
          <w:color w:val="AF272F"/>
        </w:rPr>
      </w:pPr>
      <w:r w:rsidRPr="001C6AF2">
        <w:t>Overall Socio-Economic Profile</w:t>
      </w:r>
    </w:p>
    <w:p w14:paraId="7F546A7C" w14:textId="77777777" w:rsidR="009E6D61" w:rsidRPr="001C6AF2" w:rsidRDefault="002B66BB">
      <w:pPr>
        <w:pStyle w:val="ESBodyText0"/>
      </w:pPr>
      <w:r w:rsidRPr="001C6AF2">
        <w:t>The overall school’s socio-economic profile is based on the school's Student Family Occupation and Education index (SFOE).</w:t>
      </w:r>
    </w:p>
    <w:p w14:paraId="64860FFB" w14:textId="77777777" w:rsidR="009E6D61" w:rsidRPr="001C6AF2" w:rsidRDefault="002B66BB">
      <w:pPr>
        <w:pStyle w:val="ESBodyText0"/>
      </w:pPr>
      <w:r>
        <w:t>SFOE i</w:t>
      </w:r>
      <w:r>
        <w:t>s a measure of socio-educational disadvantage of a school, based on educational and employment characteristics of the parents/carers of students enrolled at the school. Possible SFOE band values are: Low, Low-Medium, Medium and High. A ‘Low’ band represent</w:t>
      </w:r>
      <w:r>
        <w:t>s a low level of socio-educational disadvantage, a ‘High’ band represents a high level of socio-educational disadvantage.</w:t>
      </w:r>
    </w:p>
    <w:p w14:paraId="061FF09F" w14:textId="77777777" w:rsidR="009E6D61" w:rsidRPr="00B637FF" w:rsidRDefault="002B66BB">
      <w:pPr>
        <w:pStyle w:val="ESBodyText0"/>
      </w:pPr>
      <w:r w:rsidRPr="001C6AF2">
        <w:t xml:space="preserve">This school’s </w:t>
      </w:r>
      <w:r>
        <w:t>SFOE</w:t>
      </w:r>
      <w:r w:rsidRPr="001C6AF2">
        <w:t xml:space="preserve"> band value is: </w:t>
      </w:r>
      <w:r>
        <w:t>Low</w:t>
      </w:r>
    </w:p>
    <w:p w14:paraId="125EAE79" w14:textId="77777777" w:rsidR="009E6D61" w:rsidRPr="004777FF" w:rsidRDefault="002B66BB" w:rsidP="00742BDA">
      <w:pPr>
        <w:pStyle w:val="ESHeading30"/>
        <w:spacing w:before="360"/>
        <w:rPr>
          <w:color w:val="auto"/>
        </w:rPr>
      </w:pPr>
      <w:r>
        <w:t>Parent Satisfaction Summary</w:t>
      </w:r>
    </w:p>
    <w:p w14:paraId="55581FF6" w14:textId="77777777" w:rsidR="009E6D61" w:rsidRDefault="002B66BB">
      <w:pPr>
        <w:pStyle w:val="ESBodyText0"/>
      </w:pPr>
      <w:r>
        <w:t>The percent endorsement by parents on their school satisfaction leve</w:t>
      </w:r>
      <w:r>
        <w:t>l, as reported in the annual Parent Opinion Survey.</w:t>
      </w:r>
    </w:p>
    <w:p w14:paraId="30CF0F90" w14:textId="77777777" w:rsidR="009E6D61" w:rsidRDefault="002B66BB" w:rsidP="00DF5E8D">
      <w:pPr>
        <w:pStyle w:val="ESBodyText0"/>
        <w:spacing w:after="360"/>
      </w:pPr>
      <w:r>
        <w:rPr>
          <w:noProof/>
        </w:rPr>
        <w:drawing>
          <wp:anchor distT="0" distB="0" distL="114300" distR="114300" simplePos="0" relativeHeight="251674624" behindDoc="0" locked="0" layoutInCell="1" allowOverlap="1" wp14:anchorId="33B66EE7" wp14:editId="78C963A3">
            <wp:simplePos x="0" y="0"/>
            <wp:positionH relativeFrom="column">
              <wp:posOffset>3394922</wp:posOffset>
            </wp:positionH>
            <wp:positionV relativeFrom="paragraph">
              <wp:posOffset>532552</wp:posOffset>
            </wp:positionV>
            <wp:extent cx="3476625" cy="1443567"/>
            <wp:effectExtent l="0" t="0" r="0" b="4445"/>
            <wp:wrapNone/>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r>
        <w:t>P</w:t>
      </w:r>
      <w:r>
        <w:t>ercent endorsement indicates the percent of positive responses (agree or strongly agree) from parents who responded to the survey.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1139"/>
      </w:tblGrid>
      <w:tr w:rsidR="00115135" w14:paraId="5F55D06C" w14:textId="77777777" w:rsidTr="00301A6C">
        <w:trPr>
          <w:trHeight w:hRule="exact" w:val="567"/>
        </w:trPr>
        <w:tc>
          <w:tcPr>
            <w:tcW w:w="3256" w:type="dxa"/>
            <w:vAlign w:val="bottom"/>
          </w:tcPr>
          <w:p w14:paraId="1294D012" w14:textId="77777777" w:rsidR="00DF5E8D" w:rsidRPr="00DF5E8D" w:rsidRDefault="002B66BB">
            <w:pPr>
              <w:pStyle w:val="ESBodyText0"/>
              <w:rPr>
                <w:b/>
                <w:bCs/>
              </w:rPr>
            </w:pPr>
            <w:r w:rsidRPr="00DF5E8D">
              <w:rPr>
                <w:b/>
                <w:bCs/>
              </w:rPr>
              <w:t>Parent Satisfaction</w:t>
            </w:r>
          </w:p>
        </w:tc>
        <w:tc>
          <w:tcPr>
            <w:tcW w:w="1139" w:type="dxa"/>
            <w:vAlign w:val="bottom"/>
          </w:tcPr>
          <w:p w14:paraId="71FF0453" w14:textId="77777777" w:rsidR="00DF5E8D" w:rsidRPr="00E346A0" w:rsidRDefault="002B66BB" w:rsidP="00DF5E8D">
            <w:pPr>
              <w:pStyle w:val="ESBodyText0"/>
              <w:jc w:val="center"/>
              <w:rPr>
                <w:b/>
                <w:bCs/>
              </w:rPr>
            </w:pPr>
            <w:r w:rsidRPr="001B1C12">
              <w:t>Latest year (202</w:t>
            </w:r>
            <w:r>
              <w:t>1</w:t>
            </w:r>
            <w:r w:rsidRPr="001B1C12">
              <w:t>)</w:t>
            </w:r>
          </w:p>
        </w:tc>
      </w:tr>
      <w:tr w:rsidR="00115135" w14:paraId="493DDD55" w14:textId="77777777" w:rsidTr="00301A6C">
        <w:trPr>
          <w:trHeight w:hRule="exact" w:val="680"/>
        </w:trPr>
        <w:tc>
          <w:tcPr>
            <w:tcW w:w="3256" w:type="dxa"/>
            <w:tcMar>
              <w:top w:w="57" w:type="dxa"/>
            </w:tcMar>
            <w:vAlign w:val="center"/>
          </w:tcPr>
          <w:p w14:paraId="7A29AB34" w14:textId="77777777" w:rsidR="00DF5E8D" w:rsidRDefault="002B66BB">
            <w:pPr>
              <w:pStyle w:val="ESBodyText0"/>
            </w:pPr>
            <w:r>
              <w:t xml:space="preserve">School percent </w:t>
            </w:r>
            <w:r>
              <w:t>endorsement:</w:t>
            </w:r>
          </w:p>
        </w:tc>
        <w:tc>
          <w:tcPr>
            <w:tcW w:w="1139" w:type="dxa"/>
            <w:tcBorders>
              <w:bottom w:val="single" w:sz="4" w:space="0" w:color="FFFFFF" w:themeColor="background1"/>
            </w:tcBorders>
            <w:shd w:val="clear" w:color="auto" w:fill="FFC000"/>
            <w:tcMar>
              <w:top w:w="57" w:type="dxa"/>
            </w:tcMar>
            <w:vAlign w:val="center"/>
          </w:tcPr>
          <w:p w14:paraId="2B99E047" w14:textId="77777777" w:rsidR="00DF5E8D" w:rsidRDefault="002B66BB" w:rsidP="00DF5E8D">
            <w:pPr>
              <w:pStyle w:val="ESBodyText0"/>
              <w:jc w:val="center"/>
            </w:pPr>
            <w:r>
              <w:t>81.3%</w:t>
            </w:r>
          </w:p>
        </w:tc>
      </w:tr>
      <w:tr w:rsidR="00115135" w14:paraId="50DDDEF4" w14:textId="77777777" w:rsidTr="00301A6C">
        <w:trPr>
          <w:trHeight w:hRule="exact" w:val="680"/>
        </w:trPr>
        <w:tc>
          <w:tcPr>
            <w:tcW w:w="3256" w:type="dxa"/>
            <w:tcMar>
              <w:top w:w="57" w:type="dxa"/>
            </w:tcMar>
            <w:vAlign w:val="center"/>
          </w:tcPr>
          <w:p w14:paraId="6560E20A" w14:textId="77777777" w:rsidR="00DF5E8D" w:rsidRDefault="002B66BB">
            <w:pPr>
              <w:pStyle w:val="ESBodyText0"/>
            </w:pPr>
            <w:r>
              <w:t>State average</w:t>
            </w:r>
            <w:r>
              <w:t xml:space="preserve"> (primary schools)</w:t>
            </w:r>
            <w:r>
              <w:t>:</w:t>
            </w:r>
          </w:p>
        </w:tc>
        <w:tc>
          <w:tcPr>
            <w:tcW w:w="1139" w:type="dxa"/>
            <w:tcBorders>
              <w:top w:val="single" w:sz="4" w:space="0" w:color="FFFFFF" w:themeColor="background1"/>
            </w:tcBorders>
            <w:shd w:val="clear" w:color="auto" w:fill="A6A6A6" w:themeFill="background1" w:themeFillShade="A6"/>
            <w:tcMar>
              <w:top w:w="57" w:type="dxa"/>
            </w:tcMar>
            <w:vAlign w:val="center"/>
          </w:tcPr>
          <w:p w14:paraId="50CC8381" w14:textId="77777777" w:rsidR="00DF5E8D" w:rsidRDefault="002B66BB" w:rsidP="00DF5E8D">
            <w:pPr>
              <w:pStyle w:val="ESBodyText0"/>
              <w:jc w:val="center"/>
            </w:pPr>
            <w:r>
              <w:t>81.8%</w:t>
            </w:r>
          </w:p>
        </w:tc>
      </w:tr>
    </w:tbl>
    <w:p w14:paraId="6ABF107A" w14:textId="77777777" w:rsidR="00001860" w:rsidRDefault="002B66BB" w:rsidP="00B55D76">
      <w:pPr>
        <w:pStyle w:val="ESBodyText0"/>
        <w:spacing w:after="0" w:line="240" w:lineRule="auto"/>
      </w:pPr>
    </w:p>
    <w:p w14:paraId="3EE8105B" w14:textId="77777777" w:rsidR="00485F3E" w:rsidRDefault="002B66BB" w:rsidP="00B55D76">
      <w:pPr>
        <w:pStyle w:val="ESBodyText0"/>
        <w:spacing w:after="0" w:line="240" w:lineRule="auto"/>
      </w:pPr>
    </w:p>
    <w:p w14:paraId="67C84C72" w14:textId="77777777" w:rsidR="009E6D61" w:rsidRPr="00742BDA" w:rsidRDefault="002B66BB" w:rsidP="00B637FF">
      <w:pPr>
        <w:pStyle w:val="ESHeading30"/>
        <w:rPr>
          <w:color w:val="auto"/>
        </w:rPr>
      </w:pPr>
      <w:r>
        <w:t>School Staff Survey</w:t>
      </w:r>
    </w:p>
    <w:p w14:paraId="0A29A602" w14:textId="77777777" w:rsidR="009E6D61" w:rsidRDefault="002B66BB">
      <w:pPr>
        <w:pStyle w:val="ESBodyText0"/>
      </w:pPr>
      <w:r>
        <w:t>The percent endorsement by staff on School Climate, as reported in the annual School Staff Survey.</w:t>
      </w:r>
    </w:p>
    <w:p w14:paraId="7AD2401D" w14:textId="77777777" w:rsidR="009E6D61" w:rsidRDefault="002B66BB">
      <w:pPr>
        <w:pStyle w:val="ESBodyText0"/>
      </w:pPr>
      <w:r>
        <w:t xml:space="preserve">Percent endorsement indicates the percent of positive responses </w:t>
      </w:r>
      <w:r>
        <w:t>(agree or strongly agree) from staff who responded to the survey.</w:t>
      </w:r>
    </w:p>
    <w:p w14:paraId="6EF28AE0" w14:textId="77777777" w:rsidR="009E6D61" w:rsidRDefault="002B66BB" w:rsidP="00DF5E8D">
      <w:pPr>
        <w:pStyle w:val="ESBodyText0"/>
        <w:spacing w:after="360"/>
      </w:pPr>
      <w:r>
        <w:rPr>
          <w:noProof/>
        </w:rPr>
        <w:drawing>
          <wp:anchor distT="0" distB="0" distL="114300" distR="114300" simplePos="0" relativeHeight="251673600" behindDoc="0" locked="0" layoutInCell="1" allowOverlap="1" wp14:anchorId="61006E9B" wp14:editId="68A01D07">
            <wp:simplePos x="0" y="0"/>
            <wp:positionH relativeFrom="column">
              <wp:posOffset>3361055</wp:posOffset>
            </wp:positionH>
            <wp:positionV relativeFrom="paragraph">
              <wp:posOffset>506518</wp:posOffset>
            </wp:positionV>
            <wp:extent cx="3521710" cy="1468967"/>
            <wp:effectExtent l="0" t="0" r="2540" b="0"/>
            <wp:wrapNone/>
            <wp:docPr id="93274203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anchor>
        </w:drawing>
      </w:r>
      <w:r>
        <w:t>Data is suppressed for schools with three or less respondents to the survey for confidentiality reasons.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1139"/>
      </w:tblGrid>
      <w:tr w:rsidR="00115135" w14:paraId="426E9D6F" w14:textId="77777777" w:rsidTr="00301A6C">
        <w:trPr>
          <w:trHeight w:hRule="exact" w:val="567"/>
        </w:trPr>
        <w:tc>
          <w:tcPr>
            <w:tcW w:w="3256" w:type="dxa"/>
            <w:vAlign w:val="bottom"/>
          </w:tcPr>
          <w:p w14:paraId="69C69468" w14:textId="77777777" w:rsidR="00DF5E8D" w:rsidRPr="00DF5E8D" w:rsidRDefault="002B66BB" w:rsidP="00BA1967">
            <w:pPr>
              <w:pStyle w:val="ESBodyText0"/>
              <w:rPr>
                <w:b/>
                <w:bCs/>
              </w:rPr>
            </w:pPr>
            <w:r>
              <w:rPr>
                <w:b/>
                <w:bCs/>
              </w:rPr>
              <w:t>School Climate</w:t>
            </w:r>
          </w:p>
        </w:tc>
        <w:tc>
          <w:tcPr>
            <w:tcW w:w="1139" w:type="dxa"/>
          </w:tcPr>
          <w:p w14:paraId="02383C51" w14:textId="77777777" w:rsidR="00DF5E8D" w:rsidRPr="00E346A0" w:rsidRDefault="002B66BB" w:rsidP="00BA1967">
            <w:pPr>
              <w:pStyle w:val="ESBodyText0"/>
              <w:jc w:val="center"/>
              <w:rPr>
                <w:b/>
                <w:bCs/>
              </w:rPr>
            </w:pPr>
            <w:r w:rsidRPr="001B1C12">
              <w:t>Latest year (202</w:t>
            </w:r>
            <w:r>
              <w:t>1</w:t>
            </w:r>
            <w:r w:rsidRPr="001B1C12">
              <w:t>)</w:t>
            </w:r>
          </w:p>
        </w:tc>
      </w:tr>
      <w:tr w:rsidR="00115135" w14:paraId="3CAF7B9B" w14:textId="77777777" w:rsidTr="00301A6C">
        <w:trPr>
          <w:trHeight w:hRule="exact" w:val="680"/>
        </w:trPr>
        <w:tc>
          <w:tcPr>
            <w:tcW w:w="3256" w:type="dxa"/>
            <w:tcMar>
              <w:top w:w="57" w:type="dxa"/>
            </w:tcMar>
            <w:vAlign w:val="center"/>
          </w:tcPr>
          <w:p w14:paraId="289A7309" w14:textId="77777777" w:rsidR="00DF5E8D" w:rsidRDefault="002B66BB" w:rsidP="00BA1967">
            <w:pPr>
              <w:pStyle w:val="ESBodyText0"/>
            </w:pPr>
            <w:r>
              <w:t>School percent endorsement:</w:t>
            </w:r>
          </w:p>
        </w:tc>
        <w:tc>
          <w:tcPr>
            <w:tcW w:w="1139" w:type="dxa"/>
            <w:tcBorders>
              <w:bottom w:val="single" w:sz="4" w:space="0" w:color="FFFFFF" w:themeColor="background1"/>
            </w:tcBorders>
            <w:shd w:val="clear" w:color="auto" w:fill="FFC000"/>
            <w:tcMar>
              <w:top w:w="57" w:type="dxa"/>
            </w:tcMar>
            <w:vAlign w:val="center"/>
          </w:tcPr>
          <w:p w14:paraId="483BE43B" w14:textId="77777777" w:rsidR="00DF5E8D" w:rsidRDefault="002B66BB" w:rsidP="00BA1967">
            <w:pPr>
              <w:pStyle w:val="ESBodyText0"/>
              <w:jc w:val="center"/>
            </w:pPr>
            <w:r>
              <w:t>79.4%</w:t>
            </w:r>
          </w:p>
        </w:tc>
      </w:tr>
      <w:tr w:rsidR="00115135" w14:paraId="1CF71BD0" w14:textId="77777777" w:rsidTr="00301A6C">
        <w:trPr>
          <w:trHeight w:hRule="exact" w:val="680"/>
        </w:trPr>
        <w:tc>
          <w:tcPr>
            <w:tcW w:w="3256" w:type="dxa"/>
            <w:tcMar>
              <w:top w:w="57" w:type="dxa"/>
            </w:tcMar>
            <w:vAlign w:val="center"/>
          </w:tcPr>
          <w:p w14:paraId="3325D0C9" w14:textId="77777777" w:rsidR="00DF5E8D" w:rsidRDefault="002B66BB" w:rsidP="00BA1967">
            <w:pPr>
              <w:pStyle w:val="ESBodyText0"/>
            </w:pPr>
            <w:r>
              <w:t xml:space="preserve">State </w:t>
            </w:r>
            <w:r>
              <w:t>average</w:t>
            </w:r>
            <w:r>
              <w:t xml:space="preserve"> (primary schools)</w:t>
            </w:r>
            <w:r>
              <w:t>:</w:t>
            </w:r>
          </w:p>
        </w:tc>
        <w:tc>
          <w:tcPr>
            <w:tcW w:w="1139" w:type="dxa"/>
            <w:tcBorders>
              <w:top w:val="single" w:sz="4" w:space="0" w:color="FFFFFF" w:themeColor="background1"/>
            </w:tcBorders>
            <w:shd w:val="clear" w:color="auto" w:fill="A6A6A6" w:themeFill="background1" w:themeFillShade="A6"/>
            <w:tcMar>
              <w:top w:w="57" w:type="dxa"/>
            </w:tcMar>
            <w:vAlign w:val="center"/>
          </w:tcPr>
          <w:p w14:paraId="4CC782F0" w14:textId="77777777" w:rsidR="00DF5E8D" w:rsidRDefault="002B66BB" w:rsidP="00BA1967">
            <w:pPr>
              <w:pStyle w:val="ESBodyText0"/>
              <w:jc w:val="center"/>
            </w:pPr>
            <w:r>
              <w:t>75.8%</w:t>
            </w:r>
          </w:p>
        </w:tc>
      </w:tr>
    </w:tbl>
    <w:p w14:paraId="4EF2C03F" w14:textId="77777777" w:rsidR="00DF5E8D" w:rsidRDefault="002B66BB">
      <w:pPr>
        <w:pStyle w:val="ESBodyText0"/>
        <w:spacing w:after="240"/>
      </w:pPr>
    </w:p>
    <w:p w14:paraId="51C607E1" w14:textId="77777777" w:rsidR="009E6D61" w:rsidRDefault="002B66BB">
      <w:pPr>
        <w:spacing w:after="0" w:line="240" w:lineRule="auto"/>
        <w:rPr>
          <w:u w:val="single"/>
        </w:rPr>
      </w:pPr>
      <w:r>
        <w:rPr>
          <w:u w:val="single"/>
        </w:rPr>
        <w:br w:type="page"/>
      </w:r>
    </w:p>
    <w:p w14:paraId="35291828" w14:textId="77777777" w:rsidR="009E6D61" w:rsidRDefault="002B66BB" w:rsidP="00B637FF">
      <w:pPr>
        <w:pStyle w:val="Style10"/>
      </w:pPr>
      <w:r>
        <w:lastRenderedPageBreak/>
        <w:t>ACHIEVEMENT</w:t>
      </w:r>
    </w:p>
    <w:p w14:paraId="04909312" w14:textId="77777777" w:rsidR="004777FF" w:rsidRDefault="002B66BB" w:rsidP="00F14C40">
      <w:pPr>
        <w:pStyle w:val="ESBodyText0"/>
        <w:spacing w:before="240" w:line="240" w:lineRule="auto"/>
        <w:ind w:left="567" w:hanging="567"/>
        <w:rPr>
          <w:b/>
          <w:i/>
        </w:rPr>
      </w:pPr>
      <w:r>
        <w:rPr>
          <w:b/>
          <w:i/>
        </w:rPr>
        <w:t>Key:</w:t>
      </w:r>
      <w:r>
        <w:rPr>
          <w:b/>
          <w:i/>
        </w:rPr>
        <w:tab/>
      </w:r>
      <w:r>
        <w:rPr>
          <w:b/>
          <w:i/>
        </w:rPr>
        <w:t>‘</w:t>
      </w:r>
      <w:r>
        <w:rPr>
          <w:b/>
          <w:i/>
        </w:rPr>
        <w:t>Similar Schools</w:t>
      </w:r>
      <w:r>
        <w:rPr>
          <w:b/>
          <w:i/>
        </w:rPr>
        <w:t>’</w:t>
      </w:r>
      <w:r>
        <w:rPr>
          <w:b/>
          <w:i/>
        </w:rPr>
        <w:t xml:space="preserve"> are a group of Victorian government schools that are like this school, taking into account the school’s socioeconomic background of students, the number of non-English speaking students and the size and location of the school.</w:t>
      </w:r>
    </w:p>
    <w:p w14:paraId="3966D987" w14:textId="77777777" w:rsidR="009E6D61" w:rsidRPr="00EB445D" w:rsidRDefault="002B66BB" w:rsidP="00F14C40">
      <w:pPr>
        <w:pStyle w:val="ESHeading30"/>
        <w:rPr>
          <w:color w:val="auto"/>
        </w:rPr>
      </w:pPr>
      <w:r>
        <w:t>Teacher Judgement of student</w:t>
      </w:r>
      <w:r>
        <w:t xml:space="preserve"> achievement</w:t>
      </w:r>
      <w:r w:rsidRPr="00E346A0">
        <w:rPr>
          <w:noProof/>
        </w:rPr>
        <w:t xml:space="preserve"> </w:t>
      </w:r>
    </w:p>
    <w:p w14:paraId="39B3EE87" w14:textId="77777777" w:rsidR="00E5145E" w:rsidRDefault="002B66BB" w:rsidP="006D6BB2">
      <w:pPr>
        <w:pStyle w:val="ESBodyText0"/>
      </w:pPr>
      <w:r>
        <w:t>Percentage of students working at or above age expected standards in</w:t>
      </w:r>
      <w:r>
        <w:t xml:space="preserve"> English and Mathematics.</w:t>
      </w:r>
    </w:p>
    <w:p w14:paraId="46D28CC1" w14:textId="77777777" w:rsidR="006D6BB2" w:rsidRDefault="002B66BB" w:rsidP="00B86B64">
      <w:pPr>
        <w:pStyle w:val="ESBodyText0"/>
        <w:spacing w:after="0" w:line="240" w:lineRule="auto"/>
      </w:pPr>
      <w:r>
        <w:rPr>
          <w:noProof/>
        </w:rPr>
        <w:drawing>
          <wp:anchor distT="0" distB="0" distL="114300" distR="114300" simplePos="0" relativeHeight="251672576" behindDoc="0" locked="0" layoutInCell="1" allowOverlap="1" wp14:anchorId="618684E2" wp14:editId="00A4CF29">
            <wp:simplePos x="0" y="0"/>
            <wp:positionH relativeFrom="column">
              <wp:posOffset>3335655</wp:posOffset>
            </wp:positionH>
            <wp:positionV relativeFrom="paragraph">
              <wp:posOffset>58420</wp:posOffset>
            </wp:positionV>
            <wp:extent cx="3551555" cy="1943100"/>
            <wp:effectExtent l="0" t="0" r="0" b="0"/>
            <wp:wrapNone/>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1139"/>
      </w:tblGrid>
      <w:tr w:rsidR="00115135" w14:paraId="4B0DA76E" w14:textId="77777777" w:rsidTr="00301A6C">
        <w:tc>
          <w:tcPr>
            <w:tcW w:w="3681" w:type="dxa"/>
            <w:vAlign w:val="bottom"/>
          </w:tcPr>
          <w:p w14:paraId="166EAE8B" w14:textId="77777777" w:rsidR="00E346A0" w:rsidRDefault="002B66BB" w:rsidP="00E346A0">
            <w:pPr>
              <w:spacing w:after="0" w:line="240" w:lineRule="auto"/>
              <w:rPr>
                <w:rFonts w:eastAsia="Times New Roman"/>
                <w:b/>
                <w:bCs/>
                <w:color w:val="000000"/>
                <w:lang w:val="en-AU" w:eastAsia="en-AU"/>
              </w:rPr>
            </w:pPr>
            <w:bookmarkStart w:id="3" w:name="_Hlk47698494"/>
            <w:r w:rsidRPr="000E2D23">
              <w:rPr>
                <w:rFonts w:eastAsia="Times New Roman"/>
                <w:b/>
                <w:bCs/>
                <w:color w:val="000000"/>
                <w:lang w:val="en-AU" w:eastAsia="en-AU"/>
              </w:rPr>
              <w:t>English</w:t>
            </w:r>
          </w:p>
          <w:bookmarkEnd w:id="3"/>
          <w:p w14:paraId="2F2AC996" w14:textId="77777777" w:rsidR="00E346A0" w:rsidRDefault="002B66BB" w:rsidP="00E346A0">
            <w:pPr>
              <w:pStyle w:val="ESBodyText0"/>
            </w:pPr>
            <w:r w:rsidRPr="00DB36EC">
              <w:rPr>
                <w:rFonts w:eastAsia="Times New Roman"/>
                <w:b/>
                <w:bCs/>
                <w:lang w:val="en-AU" w:eastAsia="en-AU"/>
              </w:rPr>
              <w:t>Year</w:t>
            </w:r>
            <w:r>
              <w:rPr>
                <w:rFonts w:eastAsia="Times New Roman"/>
                <w:b/>
                <w:bCs/>
                <w:lang w:val="en-AU" w:eastAsia="en-AU"/>
              </w:rPr>
              <w:t>s</w:t>
            </w:r>
            <w:r w:rsidRPr="00DB36EC">
              <w:rPr>
                <w:rFonts w:eastAsia="Times New Roman"/>
                <w:b/>
                <w:bCs/>
                <w:lang w:val="en-AU" w:eastAsia="en-AU"/>
              </w:rPr>
              <w:t xml:space="preserve"> Prep to 6</w:t>
            </w:r>
          </w:p>
        </w:tc>
        <w:tc>
          <w:tcPr>
            <w:tcW w:w="1139" w:type="dxa"/>
            <w:vAlign w:val="bottom"/>
          </w:tcPr>
          <w:p w14:paraId="17845716" w14:textId="77777777" w:rsidR="00E346A0" w:rsidRPr="00E346A0" w:rsidRDefault="002B66BB" w:rsidP="00E346A0">
            <w:pPr>
              <w:pStyle w:val="ESBodyText0"/>
              <w:jc w:val="center"/>
              <w:rPr>
                <w:b/>
                <w:bCs/>
              </w:rPr>
            </w:pPr>
            <w:r w:rsidRPr="001B1C12">
              <w:t>Latest year (202</w:t>
            </w:r>
            <w:r>
              <w:t>1</w:t>
            </w:r>
            <w:r w:rsidRPr="001B1C12">
              <w:t>)</w:t>
            </w:r>
          </w:p>
        </w:tc>
      </w:tr>
      <w:tr w:rsidR="00115135" w14:paraId="19993306" w14:textId="77777777" w:rsidTr="00301A6C">
        <w:trPr>
          <w:trHeight w:hRule="exact" w:val="567"/>
        </w:trPr>
        <w:tc>
          <w:tcPr>
            <w:tcW w:w="3681" w:type="dxa"/>
            <w:tcMar>
              <w:top w:w="57" w:type="dxa"/>
            </w:tcMar>
            <w:vAlign w:val="center"/>
          </w:tcPr>
          <w:p w14:paraId="65DD08E4" w14:textId="77777777" w:rsidR="00E346A0" w:rsidRDefault="002B66BB" w:rsidP="006D6BB2">
            <w:pPr>
              <w:pStyle w:val="ESBodyText0"/>
            </w:pPr>
            <w:r>
              <w:t>School percent of students at or above age expected standards:</w:t>
            </w:r>
          </w:p>
        </w:tc>
        <w:tc>
          <w:tcPr>
            <w:tcW w:w="1139" w:type="dxa"/>
            <w:tcBorders>
              <w:bottom w:val="single" w:sz="4" w:space="0" w:color="FFFFFF" w:themeColor="background1"/>
            </w:tcBorders>
            <w:shd w:val="clear" w:color="auto" w:fill="FFC000"/>
            <w:tcMar>
              <w:top w:w="57" w:type="dxa"/>
            </w:tcMar>
            <w:vAlign w:val="center"/>
          </w:tcPr>
          <w:p w14:paraId="6BAAFC2D" w14:textId="77777777" w:rsidR="00E346A0" w:rsidRDefault="002B66BB" w:rsidP="00E346A0">
            <w:pPr>
              <w:pStyle w:val="ESBodyText0"/>
              <w:jc w:val="center"/>
            </w:pPr>
            <w:r>
              <w:t>95.8%</w:t>
            </w:r>
          </w:p>
        </w:tc>
      </w:tr>
      <w:tr w:rsidR="00115135" w14:paraId="094CE294" w14:textId="77777777" w:rsidTr="00301A6C">
        <w:trPr>
          <w:trHeight w:hRule="exact" w:val="567"/>
        </w:trPr>
        <w:tc>
          <w:tcPr>
            <w:tcW w:w="3681" w:type="dxa"/>
            <w:tcMar>
              <w:top w:w="57" w:type="dxa"/>
            </w:tcMar>
            <w:vAlign w:val="center"/>
          </w:tcPr>
          <w:p w14:paraId="25473D94" w14:textId="77777777" w:rsidR="00E346A0" w:rsidRDefault="002B66BB" w:rsidP="006D6BB2">
            <w:pPr>
              <w:pStyle w:val="ESBodyText0"/>
            </w:pPr>
            <w:r>
              <w:t>Similar Schools average:</w:t>
            </w:r>
          </w:p>
        </w:tc>
        <w:tc>
          <w:tcPr>
            <w:tcW w:w="1139" w:type="dxa"/>
            <w:tcBorders>
              <w:top w:val="single" w:sz="4" w:space="0" w:color="FFFFFF" w:themeColor="background1"/>
              <w:bottom w:val="single" w:sz="4" w:space="0" w:color="FFFFFF" w:themeColor="background1"/>
            </w:tcBorders>
            <w:shd w:val="clear" w:color="auto" w:fill="7030A0"/>
            <w:tcMar>
              <w:top w:w="57" w:type="dxa"/>
            </w:tcMar>
            <w:vAlign w:val="center"/>
          </w:tcPr>
          <w:p w14:paraId="39122CC9" w14:textId="77777777" w:rsidR="00E346A0" w:rsidRPr="00E346A0" w:rsidRDefault="002B66BB" w:rsidP="00E346A0">
            <w:pPr>
              <w:pStyle w:val="ESBodyText0"/>
              <w:jc w:val="center"/>
              <w:rPr>
                <w:color w:val="FFFFFF" w:themeColor="background1"/>
              </w:rPr>
            </w:pPr>
            <w:r>
              <w:rPr>
                <w:color w:val="FFFFFF" w:themeColor="background1"/>
              </w:rPr>
              <w:t>95.2%</w:t>
            </w:r>
          </w:p>
        </w:tc>
      </w:tr>
      <w:tr w:rsidR="00115135" w14:paraId="2091726D" w14:textId="77777777" w:rsidTr="00301A6C">
        <w:trPr>
          <w:trHeight w:hRule="exact" w:val="567"/>
        </w:trPr>
        <w:tc>
          <w:tcPr>
            <w:tcW w:w="3681" w:type="dxa"/>
            <w:tcMar>
              <w:top w:w="57" w:type="dxa"/>
            </w:tcMar>
            <w:vAlign w:val="center"/>
          </w:tcPr>
          <w:p w14:paraId="659D0D26" w14:textId="77777777" w:rsidR="00E346A0" w:rsidRDefault="002B66BB" w:rsidP="006D6BB2">
            <w:pPr>
              <w:pStyle w:val="ESBodyText0"/>
            </w:pPr>
            <w:r>
              <w:t>State average:</w:t>
            </w:r>
          </w:p>
        </w:tc>
        <w:tc>
          <w:tcPr>
            <w:tcW w:w="1139" w:type="dxa"/>
            <w:tcBorders>
              <w:top w:val="single" w:sz="4" w:space="0" w:color="FFFFFF" w:themeColor="background1"/>
            </w:tcBorders>
            <w:shd w:val="clear" w:color="auto" w:fill="A6A6A6" w:themeFill="background1" w:themeFillShade="A6"/>
            <w:tcMar>
              <w:top w:w="57" w:type="dxa"/>
            </w:tcMar>
            <w:vAlign w:val="center"/>
          </w:tcPr>
          <w:p w14:paraId="550E4C49" w14:textId="77777777" w:rsidR="00E346A0" w:rsidRDefault="002B66BB" w:rsidP="00E346A0">
            <w:pPr>
              <w:pStyle w:val="ESBodyText0"/>
              <w:jc w:val="center"/>
            </w:pPr>
            <w:r>
              <w:t>86.2%</w:t>
            </w:r>
          </w:p>
        </w:tc>
      </w:tr>
    </w:tbl>
    <w:p w14:paraId="06DF7447" w14:textId="77777777" w:rsidR="00E346A0" w:rsidRDefault="002B66BB" w:rsidP="006D6BB2">
      <w:pPr>
        <w:pStyle w:val="ESBodyText0"/>
      </w:pPr>
    </w:p>
    <w:p w14:paraId="457C6F81" w14:textId="77777777" w:rsidR="00E346A0" w:rsidRDefault="002B66BB" w:rsidP="006D6BB2">
      <w:pPr>
        <w:pStyle w:val="ESBodyText0"/>
      </w:pPr>
    </w:p>
    <w:p w14:paraId="51CE8C0B" w14:textId="77777777" w:rsidR="00E346A0" w:rsidRDefault="002B66BB" w:rsidP="006D6BB2">
      <w:pPr>
        <w:pStyle w:val="ESBodyText0"/>
      </w:pPr>
    </w:p>
    <w:p w14:paraId="7BDF5636" w14:textId="77777777" w:rsidR="00E346A0" w:rsidRDefault="002B66BB" w:rsidP="0055455C">
      <w:pPr>
        <w:pStyle w:val="ESBodyText0"/>
        <w:spacing w:after="0" w:line="240" w:lineRule="auto"/>
      </w:pPr>
      <w:r>
        <w:rPr>
          <w:noProof/>
        </w:rPr>
        <w:drawing>
          <wp:anchor distT="0" distB="0" distL="114300" distR="114300" simplePos="0" relativeHeight="251671552" behindDoc="0" locked="0" layoutInCell="1" allowOverlap="1" wp14:anchorId="4DAC1170" wp14:editId="5D25E2B5">
            <wp:simplePos x="0" y="0"/>
            <wp:positionH relativeFrom="column">
              <wp:posOffset>3274695</wp:posOffset>
            </wp:positionH>
            <wp:positionV relativeFrom="paragraph">
              <wp:posOffset>127000</wp:posOffset>
            </wp:positionV>
            <wp:extent cx="3733800" cy="1905000"/>
            <wp:effectExtent l="0" t="0" r="0" b="0"/>
            <wp:wrapNone/>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1139"/>
      </w:tblGrid>
      <w:tr w:rsidR="00115135" w14:paraId="1288B3A1" w14:textId="77777777" w:rsidTr="00301A6C">
        <w:tc>
          <w:tcPr>
            <w:tcW w:w="3681" w:type="dxa"/>
            <w:vAlign w:val="bottom"/>
          </w:tcPr>
          <w:p w14:paraId="41FB5C1D" w14:textId="77777777" w:rsidR="00E346A0" w:rsidRDefault="002B66BB" w:rsidP="00BA1967">
            <w:pPr>
              <w:spacing w:after="0" w:line="240" w:lineRule="auto"/>
              <w:rPr>
                <w:rFonts w:eastAsia="Times New Roman"/>
                <w:b/>
                <w:bCs/>
                <w:color w:val="000000"/>
                <w:lang w:val="en-AU" w:eastAsia="en-AU"/>
              </w:rPr>
            </w:pPr>
            <w:r>
              <w:rPr>
                <w:rFonts w:eastAsia="Times New Roman"/>
                <w:b/>
                <w:bCs/>
                <w:color w:val="000000"/>
                <w:lang w:val="en-AU" w:eastAsia="en-AU"/>
              </w:rPr>
              <w:t>Mathematics</w:t>
            </w:r>
          </w:p>
          <w:p w14:paraId="6309A02C" w14:textId="77777777" w:rsidR="00E346A0" w:rsidRDefault="002B66BB" w:rsidP="00BA1967">
            <w:pPr>
              <w:pStyle w:val="ESBodyText0"/>
            </w:pPr>
            <w:r w:rsidRPr="00DB36EC">
              <w:rPr>
                <w:rFonts w:eastAsia="Times New Roman"/>
                <w:b/>
                <w:bCs/>
                <w:lang w:val="en-AU" w:eastAsia="en-AU"/>
              </w:rPr>
              <w:t>Year</w:t>
            </w:r>
            <w:r>
              <w:rPr>
                <w:rFonts w:eastAsia="Times New Roman"/>
                <w:b/>
                <w:bCs/>
                <w:lang w:val="en-AU" w:eastAsia="en-AU"/>
              </w:rPr>
              <w:t>s</w:t>
            </w:r>
            <w:r w:rsidRPr="00DB36EC">
              <w:rPr>
                <w:rFonts w:eastAsia="Times New Roman"/>
                <w:b/>
                <w:bCs/>
                <w:lang w:val="en-AU" w:eastAsia="en-AU"/>
              </w:rPr>
              <w:t xml:space="preserve"> Prep to 6</w:t>
            </w:r>
          </w:p>
        </w:tc>
        <w:tc>
          <w:tcPr>
            <w:tcW w:w="1139" w:type="dxa"/>
            <w:vAlign w:val="bottom"/>
          </w:tcPr>
          <w:p w14:paraId="03529772" w14:textId="77777777" w:rsidR="00E346A0" w:rsidRPr="00E346A0" w:rsidRDefault="002B66BB" w:rsidP="00BA1967">
            <w:pPr>
              <w:pStyle w:val="ESBodyText0"/>
              <w:jc w:val="center"/>
              <w:rPr>
                <w:b/>
                <w:bCs/>
              </w:rPr>
            </w:pPr>
            <w:r w:rsidRPr="001B1C12">
              <w:t>Latest year (202</w:t>
            </w:r>
            <w:r>
              <w:t>1</w:t>
            </w:r>
            <w:r w:rsidRPr="001B1C12">
              <w:t>)</w:t>
            </w:r>
          </w:p>
        </w:tc>
      </w:tr>
      <w:tr w:rsidR="00115135" w14:paraId="6FDAD1EE" w14:textId="77777777" w:rsidTr="00301A6C">
        <w:trPr>
          <w:trHeight w:hRule="exact" w:val="567"/>
        </w:trPr>
        <w:tc>
          <w:tcPr>
            <w:tcW w:w="3681" w:type="dxa"/>
            <w:tcMar>
              <w:top w:w="57" w:type="dxa"/>
            </w:tcMar>
            <w:vAlign w:val="center"/>
          </w:tcPr>
          <w:p w14:paraId="215FD859" w14:textId="77777777" w:rsidR="00E346A0" w:rsidRDefault="002B66BB" w:rsidP="00BA1967">
            <w:pPr>
              <w:pStyle w:val="ESBodyText0"/>
            </w:pPr>
            <w:r>
              <w:t>School percent of students at or above age expected standards:</w:t>
            </w:r>
          </w:p>
        </w:tc>
        <w:tc>
          <w:tcPr>
            <w:tcW w:w="1139" w:type="dxa"/>
            <w:tcBorders>
              <w:bottom w:val="single" w:sz="4" w:space="0" w:color="FFFFFF" w:themeColor="background1"/>
            </w:tcBorders>
            <w:shd w:val="clear" w:color="auto" w:fill="FFC000"/>
            <w:tcMar>
              <w:top w:w="57" w:type="dxa"/>
            </w:tcMar>
            <w:vAlign w:val="center"/>
          </w:tcPr>
          <w:p w14:paraId="74FB82EE" w14:textId="77777777" w:rsidR="00E346A0" w:rsidRDefault="002B66BB" w:rsidP="00BA1967">
            <w:pPr>
              <w:pStyle w:val="ESBodyText0"/>
              <w:jc w:val="center"/>
            </w:pPr>
            <w:r>
              <w:t>95.0%</w:t>
            </w:r>
          </w:p>
        </w:tc>
      </w:tr>
      <w:tr w:rsidR="00115135" w14:paraId="2DF979FE" w14:textId="77777777" w:rsidTr="00301A6C">
        <w:trPr>
          <w:trHeight w:hRule="exact" w:val="567"/>
        </w:trPr>
        <w:tc>
          <w:tcPr>
            <w:tcW w:w="3681" w:type="dxa"/>
            <w:tcMar>
              <w:top w:w="57" w:type="dxa"/>
            </w:tcMar>
            <w:vAlign w:val="center"/>
          </w:tcPr>
          <w:p w14:paraId="38B47FD6" w14:textId="77777777" w:rsidR="00E346A0" w:rsidRDefault="002B66BB" w:rsidP="00BA1967">
            <w:pPr>
              <w:pStyle w:val="ESBodyText0"/>
            </w:pPr>
            <w:r>
              <w:t>Similar Schools average:</w:t>
            </w:r>
          </w:p>
        </w:tc>
        <w:tc>
          <w:tcPr>
            <w:tcW w:w="1139" w:type="dxa"/>
            <w:tcBorders>
              <w:top w:val="single" w:sz="4" w:space="0" w:color="FFFFFF" w:themeColor="background1"/>
              <w:bottom w:val="single" w:sz="4" w:space="0" w:color="FFFFFF" w:themeColor="background1"/>
            </w:tcBorders>
            <w:shd w:val="clear" w:color="auto" w:fill="7030A0"/>
            <w:tcMar>
              <w:top w:w="57" w:type="dxa"/>
            </w:tcMar>
            <w:vAlign w:val="center"/>
          </w:tcPr>
          <w:p w14:paraId="7F990FA0" w14:textId="77777777" w:rsidR="00E346A0" w:rsidRPr="00E346A0" w:rsidRDefault="002B66BB" w:rsidP="00BA1967">
            <w:pPr>
              <w:pStyle w:val="ESBodyText0"/>
              <w:jc w:val="center"/>
              <w:rPr>
                <w:color w:val="FFFFFF" w:themeColor="background1"/>
              </w:rPr>
            </w:pPr>
            <w:r>
              <w:rPr>
                <w:color w:val="FFFFFF" w:themeColor="background1"/>
              </w:rPr>
              <w:t>94.6%</w:t>
            </w:r>
          </w:p>
        </w:tc>
      </w:tr>
      <w:tr w:rsidR="00115135" w14:paraId="5312F082" w14:textId="77777777" w:rsidTr="00301A6C">
        <w:trPr>
          <w:trHeight w:hRule="exact" w:val="567"/>
        </w:trPr>
        <w:tc>
          <w:tcPr>
            <w:tcW w:w="3681" w:type="dxa"/>
            <w:tcMar>
              <w:top w:w="57" w:type="dxa"/>
            </w:tcMar>
            <w:vAlign w:val="center"/>
          </w:tcPr>
          <w:p w14:paraId="56C9CB55" w14:textId="77777777" w:rsidR="00E346A0" w:rsidRDefault="002B66BB" w:rsidP="00BA1967">
            <w:pPr>
              <w:pStyle w:val="ESBodyText0"/>
            </w:pPr>
            <w:r>
              <w:t>State average:</w:t>
            </w:r>
          </w:p>
        </w:tc>
        <w:tc>
          <w:tcPr>
            <w:tcW w:w="1139" w:type="dxa"/>
            <w:tcBorders>
              <w:top w:val="single" w:sz="4" w:space="0" w:color="FFFFFF" w:themeColor="background1"/>
            </w:tcBorders>
            <w:shd w:val="clear" w:color="auto" w:fill="A6A6A6" w:themeFill="background1" w:themeFillShade="A6"/>
            <w:tcMar>
              <w:top w:w="57" w:type="dxa"/>
            </w:tcMar>
            <w:vAlign w:val="center"/>
          </w:tcPr>
          <w:p w14:paraId="168A4F5A" w14:textId="77777777" w:rsidR="00E346A0" w:rsidRDefault="002B66BB" w:rsidP="00BA1967">
            <w:pPr>
              <w:pStyle w:val="ESBodyText0"/>
              <w:jc w:val="center"/>
            </w:pPr>
            <w:r>
              <w:t>84.9%</w:t>
            </w:r>
          </w:p>
        </w:tc>
      </w:tr>
    </w:tbl>
    <w:p w14:paraId="18A189A4" w14:textId="77777777" w:rsidR="00E346A0" w:rsidRDefault="002B66BB" w:rsidP="006D6BB2">
      <w:pPr>
        <w:pStyle w:val="ESBodyText0"/>
      </w:pPr>
    </w:p>
    <w:p w14:paraId="082A06F6" w14:textId="77777777" w:rsidR="00E346A0" w:rsidRDefault="002B66BB" w:rsidP="006D6BB2">
      <w:pPr>
        <w:pStyle w:val="ESBodyText0"/>
      </w:pPr>
    </w:p>
    <w:p w14:paraId="4F59CF8D" w14:textId="77777777" w:rsidR="00693B34" w:rsidRDefault="002B66BB">
      <w:pPr>
        <w:spacing w:after="0" w:line="240" w:lineRule="auto"/>
      </w:pPr>
      <w:r>
        <w:br w:type="page"/>
      </w:r>
    </w:p>
    <w:p w14:paraId="437C394D" w14:textId="77777777" w:rsidR="00693B34" w:rsidRDefault="002B66BB" w:rsidP="00693B34">
      <w:pPr>
        <w:pStyle w:val="Style10"/>
      </w:pPr>
      <w:r>
        <w:lastRenderedPageBreak/>
        <w:t>ACHIEVEMENT (continued)</w:t>
      </w:r>
    </w:p>
    <w:p w14:paraId="0FAF1A17" w14:textId="77777777" w:rsidR="00693B34" w:rsidRDefault="002B66BB" w:rsidP="00693B34">
      <w:pPr>
        <w:pStyle w:val="ESBodyText0"/>
        <w:spacing w:before="240" w:line="240" w:lineRule="auto"/>
        <w:ind w:left="567" w:hanging="567"/>
        <w:rPr>
          <w:b/>
          <w:i/>
        </w:rPr>
      </w:pPr>
      <w:r>
        <w:rPr>
          <w:b/>
          <w:i/>
        </w:rPr>
        <w:t>Key:</w:t>
      </w:r>
      <w:r>
        <w:rPr>
          <w:b/>
          <w:i/>
        </w:rPr>
        <w:tab/>
        <w:t xml:space="preserve">‘Similar </w:t>
      </w:r>
      <w:r>
        <w:rPr>
          <w:b/>
          <w:i/>
        </w:rPr>
        <w:t>Schools’ are a group of Victorian government schools that are like this school, taking into account the school’s socioeconomic background of students, the number of non-English speaking students and the size and location of the school.</w:t>
      </w:r>
    </w:p>
    <w:p w14:paraId="4B889309" w14:textId="77777777" w:rsidR="00693B34" w:rsidRDefault="002B66BB" w:rsidP="00693B34">
      <w:pPr>
        <w:pStyle w:val="ESHeading30"/>
      </w:pPr>
      <w:r w:rsidRPr="00EA3964">
        <w:t>NAPLAN</w:t>
      </w:r>
    </w:p>
    <w:p w14:paraId="517DA054" w14:textId="77777777" w:rsidR="00693B34" w:rsidRDefault="002B66BB" w:rsidP="00693B34">
      <w:pPr>
        <w:pStyle w:val="ESBodyText0"/>
      </w:pPr>
      <w:r>
        <w:t>Percentage of</w:t>
      </w:r>
      <w:r>
        <w:t xml:space="preserve"> students in the top three bands of testing in NAPLAN.</w:t>
      </w:r>
      <w:r w:rsidRPr="00B90DA3">
        <w:rPr>
          <w:noProof/>
        </w:rPr>
        <w:t xml:space="preserve"> </w:t>
      </w:r>
    </w:p>
    <w:p w14:paraId="5B7C8B1C" w14:textId="77777777" w:rsidR="00693B34" w:rsidRDefault="002B66BB" w:rsidP="00693B34">
      <w:pPr>
        <w:pStyle w:val="ESBodyText0"/>
      </w:pPr>
      <w:r>
        <w:t>Note: NAPLAN tests were not conducted in 2020, hence the 4-year average is the average of 2018, 2019 and 2021 data.</w:t>
      </w:r>
      <w:r w:rsidRPr="00B90DA3">
        <w:rPr>
          <w:noProof/>
        </w:rPr>
        <w:t xml:space="preserve"> </w:t>
      </w:r>
    </w:p>
    <w:p w14:paraId="53F18DC8" w14:textId="77777777" w:rsidR="00693B34" w:rsidRDefault="002B66BB" w:rsidP="00693B34">
      <w:pPr>
        <w:spacing w:after="0" w:line="240" w:lineRule="auto"/>
        <w:rPr>
          <w:rFonts w:eastAsia="Times New Roman"/>
          <w:b/>
          <w:bCs/>
          <w:color w:val="000000"/>
          <w:lang w:val="en-AU" w:eastAsia="en-AU"/>
        </w:rPr>
      </w:pPr>
      <w:r>
        <w:rPr>
          <w:noProof/>
        </w:rPr>
        <w:drawing>
          <wp:anchor distT="0" distB="0" distL="114300" distR="114300" simplePos="0" relativeHeight="251667456" behindDoc="0" locked="0" layoutInCell="1" allowOverlap="1" wp14:anchorId="11772A13" wp14:editId="2395D918">
            <wp:simplePos x="0" y="0"/>
            <wp:positionH relativeFrom="margin">
              <wp:align>right</wp:align>
            </wp:positionH>
            <wp:positionV relativeFrom="paragraph">
              <wp:posOffset>80010</wp:posOffset>
            </wp:positionV>
            <wp:extent cx="3476625" cy="1952625"/>
            <wp:effectExtent l="0" t="0" r="0" b="0"/>
            <wp:wrapNone/>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gridCol w:w="1132"/>
      </w:tblGrid>
      <w:tr w:rsidR="00115135" w14:paraId="086E5A1B" w14:textId="77777777" w:rsidTr="00C14862">
        <w:tc>
          <w:tcPr>
            <w:tcW w:w="2835" w:type="dxa"/>
            <w:vAlign w:val="bottom"/>
          </w:tcPr>
          <w:p w14:paraId="74D91EF9" w14:textId="77777777" w:rsidR="00693B34" w:rsidRDefault="002B66BB" w:rsidP="00C14862">
            <w:pPr>
              <w:spacing w:after="0" w:line="240" w:lineRule="auto"/>
              <w:rPr>
                <w:rFonts w:eastAsia="Times New Roman"/>
                <w:b/>
                <w:bCs/>
                <w:color w:val="000000"/>
                <w:lang w:val="en-AU" w:eastAsia="en-AU"/>
              </w:rPr>
            </w:pPr>
            <w:r>
              <w:rPr>
                <w:rFonts w:eastAsia="Times New Roman"/>
                <w:b/>
                <w:bCs/>
                <w:color w:val="000000"/>
                <w:lang w:val="en-AU" w:eastAsia="en-AU"/>
              </w:rPr>
              <w:t>Reading</w:t>
            </w:r>
          </w:p>
          <w:p w14:paraId="4886372F" w14:textId="77777777" w:rsidR="00693B34" w:rsidRPr="00B20B33" w:rsidRDefault="002B66BB" w:rsidP="00C14862">
            <w:pPr>
              <w:pStyle w:val="ESBodyText0"/>
              <w:spacing w:line="240" w:lineRule="auto"/>
              <w:rPr>
                <w:b/>
                <w:bCs/>
              </w:rPr>
            </w:pPr>
            <w:r>
              <w:rPr>
                <w:rFonts w:eastAsia="Times New Roman"/>
                <w:b/>
                <w:bCs/>
                <w:color w:val="000000"/>
                <w:lang w:val="en-AU" w:eastAsia="en-AU"/>
              </w:rPr>
              <w:t>Year 3</w:t>
            </w:r>
          </w:p>
        </w:tc>
        <w:tc>
          <w:tcPr>
            <w:tcW w:w="1131" w:type="dxa"/>
            <w:vAlign w:val="bottom"/>
          </w:tcPr>
          <w:p w14:paraId="5FFFE24F" w14:textId="77777777" w:rsidR="00693B34" w:rsidRDefault="002B66BB" w:rsidP="00C14862">
            <w:pPr>
              <w:pStyle w:val="ESBodyText0"/>
              <w:spacing w:line="240" w:lineRule="auto"/>
              <w:jc w:val="center"/>
            </w:pPr>
            <w:r>
              <w:t>Latest year (2021)</w:t>
            </w:r>
          </w:p>
        </w:tc>
        <w:tc>
          <w:tcPr>
            <w:tcW w:w="1132" w:type="dxa"/>
            <w:vAlign w:val="bottom"/>
          </w:tcPr>
          <w:p w14:paraId="7699E18A" w14:textId="77777777" w:rsidR="00693B34" w:rsidRDefault="002B66BB" w:rsidP="00C14862">
            <w:pPr>
              <w:pStyle w:val="ESBodyText0"/>
              <w:spacing w:line="240" w:lineRule="auto"/>
              <w:jc w:val="center"/>
            </w:pPr>
            <w:r>
              <w:t>4-year average</w:t>
            </w:r>
          </w:p>
        </w:tc>
      </w:tr>
      <w:tr w:rsidR="00115135" w14:paraId="24345B3F" w14:textId="77777777" w:rsidTr="00C14862">
        <w:trPr>
          <w:trHeight w:hRule="exact" w:val="567"/>
        </w:trPr>
        <w:tc>
          <w:tcPr>
            <w:tcW w:w="2835" w:type="dxa"/>
            <w:tcMar>
              <w:top w:w="57" w:type="dxa"/>
            </w:tcMar>
            <w:vAlign w:val="center"/>
          </w:tcPr>
          <w:p w14:paraId="0C8371BD" w14:textId="77777777" w:rsidR="00693B34" w:rsidRDefault="002B66BB" w:rsidP="00C14862">
            <w:pPr>
              <w:pStyle w:val="ESBodyText0"/>
              <w:spacing w:line="240" w:lineRule="auto"/>
            </w:pPr>
            <w:r>
              <w:t xml:space="preserve">School percent of </w:t>
            </w:r>
            <w:r>
              <w:t>students in top three bands:</w:t>
            </w:r>
          </w:p>
        </w:tc>
        <w:tc>
          <w:tcPr>
            <w:tcW w:w="1131" w:type="dxa"/>
            <w:tcBorders>
              <w:bottom w:val="single" w:sz="4" w:space="0" w:color="FFFFFF" w:themeColor="background1"/>
            </w:tcBorders>
            <w:shd w:val="clear" w:color="auto" w:fill="FFC000"/>
            <w:tcMar>
              <w:top w:w="57" w:type="dxa"/>
            </w:tcMar>
            <w:vAlign w:val="center"/>
          </w:tcPr>
          <w:p w14:paraId="29AF0E6B" w14:textId="77777777" w:rsidR="00693B34" w:rsidRDefault="002B66BB" w:rsidP="00C14862">
            <w:pPr>
              <w:pStyle w:val="ESBodyText0"/>
              <w:spacing w:line="240" w:lineRule="auto"/>
              <w:jc w:val="center"/>
            </w:pPr>
            <w:r>
              <w:t>90.2%</w:t>
            </w:r>
          </w:p>
        </w:tc>
        <w:tc>
          <w:tcPr>
            <w:tcW w:w="1132" w:type="dxa"/>
            <w:tcBorders>
              <w:bottom w:val="single" w:sz="4" w:space="0" w:color="FFFFFF" w:themeColor="background1"/>
            </w:tcBorders>
            <w:shd w:val="clear" w:color="auto" w:fill="FFC000"/>
            <w:tcMar>
              <w:top w:w="57" w:type="dxa"/>
            </w:tcMar>
            <w:vAlign w:val="center"/>
          </w:tcPr>
          <w:p w14:paraId="3BC8DF89" w14:textId="77777777" w:rsidR="00693B34" w:rsidRDefault="002B66BB" w:rsidP="00C14862">
            <w:pPr>
              <w:pStyle w:val="ESBodyText0"/>
              <w:spacing w:line="240" w:lineRule="auto"/>
              <w:jc w:val="center"/>
            </w:pPr>
            <w:r>
              <w:t>89.9%</w:t>
            </w:r>
          </w:p>
        </w:tc>
      </w:tr>
      <w:tr w:rsidR="00115135" w14:paraId="088C0CF0" w14:textId="77777777" w:rsidTr="00C14862">
        <w:trPr>
          <w:trHeight w:hRule="exact" w:val="567"/>
        </w:trPr>
        <w:tc>
          <w:tcPr>
            <w:tcW w:w="2835" w:type="dxa"/>
            <w:tcMar>
              <w:top w:w="57" w:type="dxa"/>
            </w:tcMar>
            <w:vAlign w:val="center"/>
          </w:tcPr>
          <w:p w14:paraId="079D3683" w14:textId="77777777" w:rsidR="00693B34" w:rsidRDefault="002B66BB" w:rsidP="00C14862">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35410307" w14:textId="77777777" w:rsidR="00693B34" w:rsidRPr="00B20B33" w:rsidRDefault="002B66BB" w:rsidP="00C14862">
            <w:pPr>
              <w:pStyle w:val="ESBodyText0"/>
              <w:spacing w:line="240" w:lineRule="auto"/>
              <w:jc w:val="center"/>
              <w:rPr>
                <w:color w:val="FFFFFF" w:themeColor="background1"/>
              </w:rPr>
            </w:pPr>
            <w:r>
              <w:rPr>
                <w:color w:val="FFFFFF" w:themeColor="background1"/>
              </w:rPr>
              <w:t>91.8%</w:t>
            </w:r>
          </w:p>
        </w:tc>
        <w:tc>
          <w:tcPr>
            <w:tcW w:w="1132" w:type="dxa"/>
            <w:tcBorders>
              <w:top w:val="single" w:sz="4" w:space="0" w:color="FFFFFF" w:themeColor="background1"/>
              <w:bottom w:val="single" w:sz="4" w:space="0" w:color="FFFFFF" w:themeColor="background1"/>
            </w:tcBorders>
            <w:shd w:val="clear" w:color="auto" w:fill="7030A0"/>
            <w:tcMar>
              <w:top w:w="57" w:type="dxa"/>
            </w:tcMar>
            <w:vAlign w:val="center"/>
          </w:tcPr>
          <w:p w14:paraId="1A1DE94E" w14:textId="77777777" w:rsidR="00693B34" w:rsidRPr="00B20B33" w:rsidRDefault="002B66BB" w:rsidP="00C14862">
            <w:pPr>
              <w:pStyle w:val="ESBodyText0"/>
              <w:spacing w:line="240" w:lineRule="auto"/>
              <w:jc w:val="center"/>
              <w:rPr>
                <w:color w:val="FFFFFF" w:themeColor="background1"/>
              </w:rPr>
            </w:pPr>
            <w:r>
              <w:rPr>
                <w:color w:val="FFFFFF" w:themeColor="background1"/>
              </w:rPr>
              <w:t>90.8%</w:t>
            </w:r>
          </w:p>
        </w:tc>
      </w:tr>
      <w:tr w:rsidR="00115135" w14:paraId="60C175CE" w14:textId="77777777" w:rsidTr="00C14862">
        <w:trPr>
          <w:trHeight w:hRule="exact" w:val="567"/>
        </w:trPr>
        <w:tc>
          <w:tcPr>
            <w:tcW w:w="2835" w:type="dxa"/>
            <w:tcMar>
              <w:top w:w="57" w:type="dxa"/>
            </w:tcMar>
            <w:vAlign w:val="center"/>
          </w:tcPr>
          <w:p w14:paraId="7FD8FE1E" w14:textId="77777777" w:rsidR="00693B34" w:rsidRDefault="002B66BB" w:rsidP="00C14862">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4299C82C" w14:textId="77777777" w:rsidR="00693B34" w:rsidRDefault="002B66BB" w:rsidP="00C14862">
            <w:pPr>
              <w:pStyle w:val="ESBodyText0"/>
              <w:spacing w:line="240" w:lineRule="auto"/>
              <w:jc w:val="center"/>
            </w:pPr>
            <w:r>
              <w:t>76.9%</w:t>
            </w:r>
          </w:p>
        </w:tc>
        <w:tc>
          <w:tcPr>
            <w:tcW w:w="1132" w:type="dxa"/>
            <w:tcBorders>
              <w:top w:val="single" w:sz="4" w:space="0" w:color="FFFFFF" w:themeColor="background1"/>
            </w:tcBorders>
            <w:shd w:val="clear" w:color="auto" w:fill="A6A6A6" w:themeFill="background1" w:themeFillShade="A6"/>
            <w:tcMar>
              <w:top w:w="57" w:type="dxa"/>
            </w:tcMar>
            <w:vAlign w:val="center"/>
          </w:tcPr>
          <w:p w14:paraId="20A122D1" w14:textId="77777777" w:rsidR="00693B34" w:rsidRDefault="002B66BB" w:rsidP="00C14862">
            <w:pPr>
              <w:pStyle w:val="ESBodyText0"/>
              <w:spacing w:line="240" w:lineRule="auto"/>
              <w:jc w:val="center"/>
            </w:pPr>
            <w:r>
              <w:t>76.5%</w:t>
            </w:r>
          </w:p>
        </w:tc>
      </w:tr>
    </w:tbl>
    <w:p w14:paraId="78D13D6B" w14:textId="77777777" w:rsidR="00693B34" w:rsidRDefault="002B66BB" w:rsidP="00693B34">
      <w:pPr>
        <w:spacing w:after="0" w:line="240" w:lineRule="auto"/>
        <w:rPr>
          <w:rFonts w:eastAsia="Times New Roman"/>
          <w:b/>
          <w:bCs/>
          <w:color w:val="000000"/>
          <w:lang w:val="en-AU" w:eastAsia="en-AU"/>
        </w:rPr>
      </w:pPr>
    </w:p>
    <w:p w14:paraId="0E2E2D0E" w14:textId="77777777" w:rsidR="00693B34" w:rsidRDefault="002B66BB" w:rsidP="00693B34">
      <w:pPr>
        <w:spacing w:after="0" w:line="240" w:lineRule="auto"/>
        <w:rPr>
          <w:rFonts w:eastAsia="Times New Roman"/>
          <w:b/>
          <w:bCs/>
          <w:color w:val="000000"/>
          <w:lang w:val="en-AU" w:eastAsia="en-AU"/>
        </w:rPr>
      </w:pPr>
    </w:p>
    <w:p w14:paraId="1C833D3E" w14:textId="77777777" w:rsidR="00693B34" w:rsidRDefault="002B66BB" w:rsidP="00693B34">
      <w:pPr>
        <w:spacing w:after="0" w:line="240" w:lineRule="auto"/>
        <w:rPr>
          <w:rFonts w:eastAsia="Times New Roman"/>
          <w:b/>
          <w:bCs/>
          <w:color w:val="000000"/>
          <w:lang w:val="en-AU" w:eastAsia="en-AU"/>
        </w:rPr>
      </w:pPr>
    </w:p>
    <w:p w14:paraId="71D12E1D" w14:textId="77777777" w:rsidR="00693B34" w:rsidRDefault="002B66BB" w:rsidP="00693B34">
      <w:pPr>
        <w:spacing w:after="0" w:line="240" w:lineRule="auto"/>
        <w:rPr>
          <w:rFonts w:eastAsia="Times New Roman"/>
          <w:b/>
          <w:bCs/>
          <w:color w:val="000000"/>
          <w:lang w:val="en-AU" w:eastAsia="en-AU"/>
        </w:rPr>
      </w:pPr>
      <w:r>
        <w:rPr>
          <w:noProof/>
        </w:rPr>
        <w:drawing>
          <wp:anchor distT="0" distB="0" distL="114300" distR="114300" simplePos="0" relativeHeight="251666432" behindDoc="0" locked="0" layoutInCell="1" allowOverlap="1" wp14:anchorId="46B63E6B" wp14:editId="58855A66">
            <wp:simplePos x="0" y="0"/>
            <wp:positionH relativeFrom="column">
              <wp:posOffset>3364230</wp:posOffset>
            </wp:positionH>
            <wp:positionV relativeFrom="paragraph">
              <wp:posOffset>78104</wp:posOffset>
            </wp:positionV>
            <wp:extent cx="3467100" cy="1952625"/>
            <wp:effectExtent l="0" t="0" r="0" b="0"/>
            <wp:wrapNone/>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gridCol w:w="1132"/>
      </w:tblGrid>
      <w:tr w:rsidR="00115135" w14:paraId="39997082" w14:textId="77777777" w:rsidTr="00C14862">
        <w:tc>
          <w:tcPr>
            <w:tcW w:w="2835" w:type="dxa"/>
            <w:vAlign w:val="bottom"/>
          </w:tcPr>
          <w:p w14:paraId="00E31064" w14:textId="77777777" w:rsidR="00693B34" w:rsidRDefault="002B66BB" w:rsidP="00C14862">
            <w:pPr>
              <w:spacing w:after="0" w:line="240" w:lineRule="auto"/>
              <w:rPr>
                <w:rFonts w:eastAsia="Times New Roman"/>
                <w:b/>
                <w:bCs/>
                <w:color w:val="000000"/>
                <w:lang w:val="en-AU" w:eastAsia="en-AU"/>
              </w:rPr>
            </w:pPr>
            <w:r>
              <w:rPr>
                <w:rFonts w:eastAsia="Times New Roman"/>
                <w:b/>
                <w:bCs/>
                <w:color w:val="000000"/>
                <w:lang w:val="en-AU" w:eastAsia="en-AU"/>
              </w:rPr>
              <w:t>Reading</w:t>
            </w:r>
          </w:p>
          <w:p w14:paraId="21F87790" w14:textId="77777777" w:rsidR="00693B34" w:rsidRPr="00B20B33" w:rsidRDefault="002B66BB" w:rsidP="00C14862">
            <w:pPr>
              <w:pStyle w:val="ESBodyText0"/>
              <w:spacing w:line="240" w:lineRule="auto"/>
              <w:rPr>
                <w:b/>
                <w:bCs/>
              </w:rPr>
            </w:pPr>
            <w:r>
              <w:rPr>
                <w:rFonts w:eastAsia="Times New Roman"/>
                <w:b/>
                <w:bCs/>
                <w:color w:val="000000"/>
                <w:lang w:val="en-AU" w:eastAsia="en-AU"/>
              </w:rPr>
              <w:t>Year 5</w:t>
            </w:r>
          </w:p>
        </w:tc>
        <w:tc>
          <w:tcPr>
            <w:tcW w:w="1131" w:type="dxa"/>
            <w:vAlign w:val="bottom"/>
          </w:tcPr>
          <w:p w14:paraId="540FA1BC" w14:textId="77777777" w:rsidR="00693B34" w:rsidRDefault="002B66BB" w:rsidP="00C14862">
            <w:pPr>
              <w:pStyle w:val="ESBodyText0"/>
              <w:spacing w:line="240" w:lineRule="auto"/>
              <w:jc w:val="center"/>
            </w:pPr>
            <w:r>
              <w:t>Latest year (2021)</w:t>
            </w:r>
          </w:p>
        </w:tc>
        <w:tc>
          <w:tcPr>
            <w:tcW w:w="1132" w:type="dxa"/>
            <w:vAlign w:val="bottom"/>
          </w:tcPr>
          <w:p w14:paraId="76BC8724" w14:textId="77777777" w:rsidR="00693B34" w:rsidRDefault="002B66BB" w:rsidP="00C14862">
            <w:pPr>
              <w:pStyle w:val="ESBodyText0"/>
              <w:spacing w:line="240" w:lineRule="auto"/>
              <w:jc w:val="center"/>
            </w:pPr>
            <w:r>
              <w:t>4-year average</w:t>
            </w:r>
          </w:p>
        </w:tc>
      </w:tr>
      <w:tr w:rsidR="00115135" w14:paraId="6A4117FD" w14:textId="77777777" w:rsidTr="00C14862">
        <w:trPr>
          <w:trHeight w:hRule="exact" w:val="567"/>
        </w:trPr>
        <w:tc>
          <w:tcPr>
            <w:tcW w:w="2835" w:type="dxa"/>
            <w:tcMar>
              <w:top w:w="57" w:type="dxa"/>
            </w:tcMar>
            <w:vAlign w:val="center"/>
          </w:tcPr>
          <w:p w14:paraId="4E7DEB97" w14:textId="77777777" w:rsidR="00B90DA3" w:rsidRDefault="002B66BB" w:rsidP="00B90DA3">
            <w:pPr>
              <w:pStyle w:val="ESBodyText0"/>
              <w:spacing w:line="240" w:lineRule="auto"/>
            </w:pPr>
            <w:r>
              <w:t>School percent of students in top three bands:</w:t>
            </w:r>
          </w:p>
        </w:tc>
        <w:tc>
          <w:tcPr>
            <w:tcW w:w="1131" w:type="dxa"/>
            <w:tcBorders>
              <w:bottom w:val="single" w:sz="4" w:space="0" w:color="FFFFFF" w:themeColor="background1"/>
            </w:tcBorders>
            <w:shd w:val="clear" w:color="auto" w:fill="FFC000"/>
            <w:tcMar>
              <w:top w:w="57" w:type="dxa"/>
            </w:tcMar>
            <w:vAlign w:val="center"/>
          </w:tcPr>
          <w:p w14:paraId="4FC3DAD1" w14:textId="77777777" w:rsidR="00B90DA3" w:rsidRDefault="002B66BB" w:rsidP="00B90DA3">
            <w:pPr>
              <w:pStyle w:val="ESBodyText0"/>
              <w:spacing w:line="240" w:lineRule="auto"/>
              <w:jc w:val="center"/>
            </w:pPr>
            <w:r>
              <w:t>91.2%</w:t>
            </w:r>
          </w:p>
        </w:tc>
        <w:tc>
          <w:tcPr>
            <w:tcW w:w="1132" w:type="dxa"/>
            <w:tcBorders>
              <w:bottom w:val="single" w:sz="4" w:space="0" w:color="FFFFFF" w:themeColor="background1"/>
            </w:tcBorders>
            <w:shd w:val="clear" w:color="auto" w:fill="FFC000"/>
            <w:tcMar>
              <w:top w:w="57" w:type="dxa"/>
            </w:tcMar>
            <w:vAlign w:val="center"/>
          </w:tcPr>
          <w:p w14:paraId="27AE7166" w14:textId="77777777" w:rsidR="00B90DA3" w:rsidRDefault="002B66BB" w:rsidP="00B90DA3">
            <w:pPr>
              <w:pStyle w:val="ESBodyText0"/>
              <w:spacing w:line="240" w:lineRule="auto"/>
              <w:jc w:val="center"/>
            </w:pPr>
            <w:r>
              <w:t>85.1%</w:t>
            </w:r>
          </w:p>
        </w:tc>
      </w:tr>
      <w:tr w:rsidR="00115135" w14:paraId="3E852CF2" w14:textId="77777777" w:rsidTr="00C14862">
        <w:trPr>
          <w:trHeight w:hRule="exact" w:val="567"/>
        </w:trPr>
        <w:tc>
          <w:tcPr>
            <w:tcW w:w="2835" w:type="dxa"/>
            <w:tcMar>
              <w:top w:w="57" w:type="dxa"/>
            </w:tcMar>
            <w:vAlign w:val="center"/>
          </w:tcPr>
          <w:p w14:paraId="5E423F1E" w14:textId="77777777" w:rsidR="00B90DA3" w:rsidRDefault="002B66BB" w:rsidP="00B90DA3">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2E7C458E" w14:textId="77777777" w:rsidR="00B90DA3" w:rsidRPr="00B20B33" w:rsidRDefault="002B66BB" w:rsidP="00B90DA3">
            <w:pPr>
              <w:pStyle w:val="ESBodyText0"/>
              <w:spacing w:line="240" w:lineRule="auto"/>
              <w:jc w:val="center"/>
              <w:rPr>
                <w:color w:val="FFFFFF" w:themeColor="background1"/>
              </w:rPr>
            </w:pPr>
            <w:r>
              <w:rPr>
                <w:color w:val="FFFFFF" w:themeColor="background1"/>
              </w:rPr>
              <w:t>88.6%</w:t>
            </w:r>
          </w:p>
        </w:tc>
        <w:tc>
          <w:tcPr>
            <w:tcW w:w="1132" w:type="dxa"/>
            <w:tcBorders>
              <w:top w:val="single" w:sz="4" w:space="0" w:color="FFFFFF" w:themeColor="background1"/>
              <w:bottom w:val="single" w:sz="4" w:space="0" w:color="FFFFFF" w:themeColor="background1"/>
            </w:tcBorders>
            <w:shd w:val="clear" w:color="auto" w:fill="7030A0"/>
            <w:tcMar>
              <w:top w:w="57" w:type="dxa"/>
            </w:tcMar>
            <w:vAlign w:val="center"/>
          </w:tcPr>
          <w:p w14:paraId="70852263" w14:textId="77777777" w:rsidR="00B90DA3" w:rsidRPr="00B20B33" w:rsidRDefault="002B66BB" w:rsidP="00B90DA3">
            <w:pPr>
              <w:pStyle w:val="ESBodyText0"/>
              <w:spacing w:line="240" w:lineRule="auto"/>
              <w:jc w:val="center"/>
              <w:rPr>
                <w:color w:val="FFFFFF" w:themeColor="background1"/>
              </w:rPr>
            </w:pPr>
            <w:r>
              <w:rPr>
                <w:color w:val="FFFFFF" w:themeColor="background1"/>
              </w:rPr>
              <w:t>85.4%</w:t>
            </w:r>
          </w:p>
        </w:tc>
      </w:tr>
      <w:tr w:rsidR="00115135" w14:paraId="474DC1F0" w14:textId="77777777" w:rsidTr="00C14862">
        <w:trPr>
          <w:trHeight w:hRule="exact" w:val="567"/>
        </w:trPr>
        <w:tc>
          <w:tcPr>
            <w:tcW w:w="2835" w:type="dxa"/>
            <w:tcMar>
              <w:top w:w="57" w:type="dxa"/>
            </w:tcMar>
            <w:vAlign w:val="center"/>
          </w:tcPr>
          <w:p w14:paraId="161A18DB" w14:textId="77777777" w:rsidR="00B90DA3" w:rsidRDefault="002B66BB" w:rsidP="00B90DA3">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02385457" w14:textId="77777777" w:rsidR="00B90DA3" w:rsidRDefault="002B66BB" w:rsidP="00B90DA3">
            <w:pPr>
              <w:pStyle w:val="ESBodyText0"/>
              <w:spacing w:line="240" w:lineRule="auto"/>
              <w:jc w:val="center"/>
            </w:pPr>
            <w:r>
              <w:t>70.4%</w:t>
            </w:r>
          </w:p>
        </w:tc>
        <w:tc>
          <w:tcPr>
            <w:tcW w:w="1132" w:type="dxa"/>
            <w:tcBorders>
              <w:top w:val="single" w:sz="4" w:space="0" w:color="FFFFFF" w:themeColor="background1"/>
            </w:tcBorders>
            <w:shd w:val="clear" w:color="auto" w:fill="A6A6A6" w:themeFill="background1" w:themeFillShade="A6"/>
            <w:tcMar>
              <w:top w:w="57" w:type="dxa"/>
            </w:tcMar>
            <w:vAlign w:val="center"/>
          </w:tcPr>
          <w:p w14:paraId="46084BB9" w14:textId="77777777" w:rsidR="00B90DA3" w:rsidRDefault="002B66BB" w:rsidP="00B90DA3">
            <w:pPr>
              <w:pStyle w:val="ESBodyText0"/>
              <w:spacing w:line="240" w:lineRule="auto"/>
              <w:jc w:val="center"/>
            </w:pPr>
            <w:r>
              <w:t>67.7%</w:t>
            </w:r>
          </w:p>
        </w:tc>
      </w:tr>
    </w:tbl>
    <w:p w14:paraId="0D15FAD8" w14:textId="77777777" w:rsidR="00693B34" w:rsidRDefault="002B66BB" w:rsidP="00693B34">
      <w:pPr>
        <w:spacing w:after="0" w:line="240" w:lineRule="auto"/>
        <w:rPr>
          <w:rFonts w:eastAsia="Arial" w:cs="Times New Roman"/>
          <w:color w:val="000000"/>
          <w:szCs w:val="20"/>
        </w:rPr>
      </w:pPr>
    </w:p>
    <w:p w14:paraId="1F44DE1A" w14:textId="77777777" w:rsidR="00693B34" w:rsidRDefault="002B66BB" w:rsidP="00693B34">
      <w:pPr>
        <w:pStyle w:val="ESBodyText0"/>
        <w:spacing w:after="0" w:line="240" w:lineRule="auto"/>
        <w:rPr>
          <w:rFonts w:eastAsia="Arial" w:cs="Times New Roman"/>
          <w:color w:val="000000"/>
          <w:szCs w:val="20"/>
        </w:rPr>
      </w:pPr>
    </w:p>
    <w:p w14:paraId="300956AD" w14:textId="77777777" w:rsidR="00693B34" w:rsidRDefault="002B66BB" w:rsidP="00693B34">
      <w:pPr>
        <w:pStyle w:val="ESHeading30"/>
        <w:spacing w:before="0"/>
      </w:pPr>
      <w:r>
        <w:rPr>
          <w:noProof/>
        </w:rPr>
        <w:drawing>
          <wp:anchor distT="0" distB="0" distL="114300" distR="114300" simplePos="0" relativeHeight="251664384" behindDoc="0" locked="0" layoutInCell="1" allowOverlap="1" wp14:anchorId="0EE9D87E" wp14:editId="3C2320A8">
            <wp:simplePos x="0" y="0"/>
            <wp:positionH relativeFrom="margin">
              <wp:align>right</wp:align>
            </wp:positionH>
            <wp:positionV relativeFrom="paragraph">
              <wp:posOffset>169545</wp:posOffset>
            </wp:positionV>
            <wp:extent cx="3476625" cy="1933575"/>
            <wp:effectExtent l="0" t="0" r="0" b="0"/>
            <wp:wrapNone/>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gridCol w:w="1132"/>
      </w:tblGrid>
      <w:tr w:rsidR="00115135" w14:paraId="53B9127C" w14:textId="77777777" w:rsidTr="00C14862">
        <w:tc>
          <w:tcPr>
            <w:tcW w:w="2835" w:type="dxa"/>
            <w:vAlign w:val="bottom"/>
          </w:tcPr>
          <w:p w14:paraId="714EEC68" w14:textId="77777777" w:rsidR="00693B34" w:rsidRDefault="002B66BB" w:rsidP="00C14862">
            <w:pPr>
              <w:spacing w:after="0" w:line="240" w:lineRule="auto"/>
              <w:rPr>
                <w:rFonts w:eastAsia="Times New Roman"/>
                <w:b/>
                <w:bCs/>
                <w:color w:val="000000"/>
                <w:lang w:val="en-AU" w:eastAsia="en-AU"/>
              </w:rPr>
            </w:pPr>
            <w:r>
              <w:rPr>
                <w:rFonts w:eastAsia="Times New Roman"/>
                <w:b/>
                <w:bCs/>
                <w:color w:val="000000"/>
                <w:lang w:val="en-AU" w:eastAsia="en-AU"/>
              </w:rPr>
              <w:t>Numeracy</w:t>
            </w:r>
          </w:p>
          <w:p w14:paraId="7BD04F82" w14:textId="77777777" w:rsidR="00693B34" w:rsidRPr="00B20B33" w:rsidRDefault="002B66BB" w:rsidP="00C14862">
            <w:pPr>
              <w:pStyle w:val="ESBodyText0"/>
              <w:spacing w:line="240" w:lineRule="auto"/>
              <w:rPr>
                <w:b/>
                <w:bCs/>
              </w:rPr>
            </w:pPr>
            <w:r>
              <w:rPr>
                <w:rFonts w:eastAsia="Times New Roman"/>
                <w:b/>
                <w:bCs/>
                <w:color w:val="000000"/>
                <w:lang w:val="en-AU" w:eastAsia="en-AU"/>
              </w:rPr>
              <w:t>Year 3</w:t>
            </w:r>
          </w:p>
        </w:tc>
        <w:tc>
          <w:tcPr>
            <w:tcW w:w="1131" w:type="dxa"/>
            <w:vAlign w:val="bottom"/>
          </w:tcPr>
          <w:p w14:paraId="018726A4" w14:textId="77777777" w:rsidR="00693B34" w:rsidRDefault="002B66BB" w:rsidP="00C14862">
            <w:pPr>
              <w:pStyle w:val="ESBodyText0"/>
              <w:spacing w:line="240" w:lineRule="auto"/>
              <w:jc w:val="center"/>
            </w:pPr>
            <w:r>
              <w:t>Latest year (2021)</w:t>
            </w:r>
          </w:p>
        </w:tc>
        <w:tc>
          <w:tcPr>
            <w:tcW w:w="1132" w:type="dxa"/>
            <w:vAlign w:val="bottom"/>
          </w:tcPr>
          <w:p w14:paraId="38E21129" w14:textId="77777777" w:rsidR="00693B34" w:rsidRDefault="002B66BB" w:rsidP="00C14862">
            <w:pPr>
              <w:pStyle w:val="ESBodyText0"/>
              <w:spacing w:line="240" w:lineRule="auto"/>
              <w:jc w:val="center"/>
            </w:pPr>
            <w:r>
              <w:t>4-year average</w:t>
            </w:r>
          </w:p>
        </w:tc>
      </w:tr>
      <w:tr w:rsidR="00115135" w14:paraId="2F7CF2CD" w14:textId="77777777" w:rsidTr="00C14862">
        <w:trPr>
          <w:trHeight w:hRule="exact" w:val="567"/>
        </w:trPr>
        <w:tc>
          <w:tcPr>
            <w:tcW w:w="2835" w:type="dxa"/>
            <w:tcMar>
              <w:top w:w="57" w:type="dxa"/>
            </w:tcMar>
            <w:vAlign w:val="center"/>
          </w:tcPr>
          <w:p w14:paraId="7E06F403" w14:textId="77777777" w:rsidR="00B90DA3" w:rsidRDefault="002B66BB" w:rsidP="00B90DA3">
            <w:pPr>
              <w:pStyle w:val="ESBodyText0"/>
              <w:spacing w:line="240" w:lineRule="auto"/>
            </w:pPr>
            <w:r>
              <w:t>School percent of students in top three bands:</w:t>
            </w:r>
          </w:p>
        </w:tc>
        <w:tc>
          <w:tcPr>
            <w:tcW w:w="1131" w:type="dxa"/>
            <w:tcBorders>
              <w:bottom w:val="single" w:sz="4" w:space="0" w:color="FFFFFF" w:themeColor="background1"/>
            </w:tcBorders>
            <w:shd w:val="clear" w:color="auto" w:fill="FFC000"/>
            <w:tcMar>
              <w:top w:w="57" w:type="dxa"/>
            </w:tcMar>
            <w:vAlign w:val="center"/>
          </w:tcPr>
          <w:p w14:paraId="6BCC168A" w14:textId="77777777" w:rsidR="00B90DA3" w:rsidRDefault="002B66BB" w:rsidP="00B90DA3">
            <w:pPr>
              <w:pStyle w:val="ESBodyText0"/>
              <w:spacing w:line="240" w:lineRule="auto"/>
              <w:jc w:val="center"/>
            </w:pPr>
            <w:r>
              <w:t>74.5%</w:t>
            </w:r>
          </w:p>
        </w:tc>
        <w:tc>
          <w:tcPr>
            <w:tcW w:w="1132" w:type="dxa"/>
            <w:tcBorders>
              <w:bottom w:val="single" w:sz="4" w:space="0" w:color="FFFFFF" w:themeColor="background1"/>
            </w:tcBorders>
            <w:shd w:val="clear" w:color="auto" w:fill="FFC000"/>
            <w:tcMar>
              <w:top w:w="57" w:type="dxa"/>
            </w:tcMar>
            <w:vAlign w:val="center"/>
          </w:tcPr>
          <w:p w14:paraId="0F89AB4A" w14:textId="77777777" w:rsidR="00B90DA3" w:rsidRDefault="002B66BB" w:rsidP="00B90DA3">
            <w:pPr>
              <w:pStyle w:val="ESBodyText0"/>
              <w:spacing w:line="240" w:lineRule="auto"/>
              <w:jc w:val="center"/>
            </w:pPr>
            <w:r>
              <w:t>83.1%</w:t>
            </w:r>
          </w:p>
        </w:tc>
      </w:tr>
      <w:tr w:rsidR="00115135" w14:paraId="63DCD74C" w14:textId="77777777" w:rsidTr="00C14862">
        <w:trPr>
          <w:trHeight w:hRule="exact" w:val="567"/>
        </w:trPr>
        <w:tc>
          <w:tcPr>
            <w:tcW w:w="2835" w:type="dxa"/>
            <w:tcMar>
              <w:top w:w="57" w:type="dxa"/>
            </w:tcMar>
            <w:vAlign w:val="center"/>
          </w:tcPr>
          <w:p w14:paraId="677B6FCC" w14:textId="77777777" w:rsidR="00B90DA3" w:rsidRDefault="002B66BB" w:rsidP="00B90DA3">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057CD056" w14:textId="77777777" w:rsidR="00B90DA3" w:rsidRPr="00B20B33" w:rsidRDefault="002B66BB" w:rsidP="00B90DA3">
            <w:pPr>
              <w:pStyle w:val="ESBodyText0"/>
              <w:spacing w:line="240" w:lineRule="auto"/>
              <w:jc w:val="center"/>
              <w:rPr>
                <w:color w:val="FFFFFF" w:themeColor="background1"/>
              </w:rPr>
            </w:pPr>
            <w:r>
              <w:rPr>
                <w:color w:val="FFFFFF" w:themeColor="background1"/>
              </w:rPr>
              <w:t>86.6%</w:t>
            </w:r>
          </w:p>
        </w:tc>
        <w:tc>
          <w:tcPr>
            <w:tcW w:w="1132" w:type="dxa"/>
            <w:tcBorders>
              <w:top w:val="single" w:sz="4" w:space="0" w:color="FFFFFF" w:themeColor="background1"/>
              <w:bottom w:val="single" w:sz="4" w:space="0" w:color="FFFFFF" w:themeColor="background1"/>
            </w:tcBorders>
            <w:shd w:val="clear" w:color="auto" w:fill="7030A0"/>
            <w:tcMar>
              <w:top w:w="57" w:type="dxa"/>
            </w:tcMar>
            <w:vAlign w:val="center"/>
          </w:tcPr>
          <w:p w14:paraId="205123F3" w14:textId="77777777" w:rsidR="00B90DA3" w:rsidRPr="00B20B33" w:rsidRDefault="002B66BB" w:rsidP="00B90DA3">
            <w:pPr>
              <w:pStyle w:val="ESBodyText0"/>
              <w:spacing w:line="240" w:lineRule="auto"/>
              <w:jc w:val="center"/>
              <w:rPr>
                <w:color w:val="FFFFFF" w:themeColor="background1"/>
              </w:rPr>
            </w:pPr>
            <w:r>
              <w:rPr>
                <w:color w:val="FFFFFF" w:themeColor="background1"/>
              </w:rPr>
              <w:t>87.5%</w:t>
            </w:r>
          </w:p>
        </w:tc>
      </w:tr>
      <w:tr w:rsidR="00115135" w14:paraId="733441F5" w14:textId="77777777" w:rsidTr="00C14862">
        <w:trPr>
          <w:trHeight w:hRule="exact" w:val="567"/>
        </w:trPr>
        <w:tc>
          <w:tcPr>
            <w:tcW w:w="2835" w:type="dxa"/>
            <w:tcMar>
              <w:top w:w="57" w:type="dxa"/>
            </w:tcMar>
            <w:vAlign w:val="center"/>
          </w:tcPr>
          <w:p w14:paraId="2A3C7D64" w14:textId="77777777" w:rsidR="00B90DA3" w:rsidRDefault="002B66BB" w:rsidP="00B90DA3">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6DA325B0" w14:textId="77777777" w:rsidR="00B90DA3" w:rsidRDefault="002B66BB" w:rsidP="00B90DA3">
            <w:pPr>
              <w:pStyle w:val="ESBodyText0"/>
              <w:spacing w:line="240" w:lineRule="auto"/>
              <w:jc w:val="center"/>
            </w:pPr>
            <w:r>
              <w:t>67.6%</w:t>
            </w:r>
          </w:p>
        </w:tc>
        <w:tc>
          <w:tcPr>
            <w:tcW w:w="1132" w:type="dxa"/>
            <w:tcBorders>
              <w:top w:val="single" w:sz="4" w:space="0" w:color="FFFFFF" w:themeColor="background1"/>
            </w:tcBorders>
            <w:shd w:val="clear" w:color="auto" w:fill="A6A6A6" w:themeFill="background1" w:themeFillShade="A6"/>
            <w:tcMar>
              <w:top w:w="57" w:type="dxa"/>
            </w:tcMar>
            <w:vAlign w:val="center"/>
          </w:tcPr>
          <w:p w14:paraId="26E9D244" w14:textId="77777777" w:rsidR="00B90DA3" w:rsidRDefault="002B66BB" w:rsidP="00B90DA3">
            <w:pPr>
              <w:pStyle w:val="ESBodyText0"/>
              <w:spacing w:line="240" w:lineRule="auto"/>
              <w:jc w:val="center"/>
            </w:pPr>
            <w:r>
              <w:t>69.1%</w:t>
            </w:r>
          </w:p>
        </w:tc>
      </w:tr>
    </w:tbl>
    <w:p w14:paraId="36D34A3E" w14:textId="77777777" w:rsidR="00693B34" w:rsidRDefault="002B66BB" w:rsidP="00693B34">
      <w:pPr>
        <w:pStyle w:val="ESHeading30"/>
        <w:spacing w:before="0"/>
      </w:pPr>
    </w:p>
    <w:p w14:paraId="62D3F846" w14:textId="77777777" w:rsidR="00693B34" w:rsidRDefault="002B66BB" w:rsidP="00693B34">
      <w:pPr>
        <w:pStyle w:val="ESHeading30"/>
        <w:spacing w:before="0"/>
      </w:pPr>
      <w:r>
        <w:rPr>
          <w:noProof/>
        </w:rPr>
        <w:drawing>
          <wp:anchor distT="0" distB="0" distL="114300" distR="114300" simplePos="0" relativeHeight="251662336" behindDoc="0" locked="0" layoutInCell="1" allowOverlap="1" wp14:anchorId="2AA8A06E" wp14:editId="221F55CF">
            <wp:simplePos x="0" y="0"/>
            <wp:positionH relativeFrom="margin">
              <wp:align>right</wp:align>
            </wp:positionH>
            <wp:positionV relativeFrom="paragraph">
              <wp:posOffset>179070</wp:posOffset>
            </wp:positionV>
            <wp:extent cx="3476625" cy="1905000"/>
            <wp:effectExtent l="0" t="0" r="0" b="0"/>
            <wp:wrapNone/>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gridCol w:w="1132"/>
      </w:tblGrid>
      <w:tr w:rsidR="00115135" w14:paraId="43B56C95" w14:textId="77777777" w:rsidTr="00C14862">
        <w:tc>
          <w:tcPr>
            <w:tcW w:w="2835" w:type="dxa"/>
            <w:vAlign w:val="bottom"/>
          </w:tcPr>
          <w:p w14:paraId="78E887C4" w14:textId="77777777" w:rsidR="00693B34" w:rsidRDefault="002B66BB" w:rsidP="00C14862">
            <w:pPr>
              <w:spacing w:after="0" w:line="240" w:lineRule="auto"/>
              <w:rPr>
                <w:rFonts w:eastAsia="Times New Roman"/>
                <w:b/>
                <w:bCs/>
                <w:color w:val="000000"/>
                <w:lang w:val="en-AU" w:eastAsia="en-AU"/>
              </w:rPr>
            </w:pPr>
            <w:r>
              <w:rPr>
                <w:rFonts w:eastAsia="Times New Roman"/>
                <w:b/>
                <w:bCs/>
                <w:color w:val="000000"/>
                <w:lang w:val="en-AU" w:eastAsia="en-AU"/>
              </w:rPr>
              <w:t>Numeracy</w:t>
            </w:r>
          </w:p>
          <w:p w14:paraId="0BAD7174" w14:textId="77777777" w:rsidR="00693B34" w:rsidRPr="00B20B33" w:rsidRDefault="002B66BB" w:rsidP="00C14862">
            <w:pPr>
              <w:pStyle w:val="ESBodyText0"/>
              <w:spacing w:line="240" w:lineRule="auto"/>
              <w:rPr>
                <w:b/>
                <w:bCs/>
              </w:rPr>
            </w:pPr>
            <w:r>
              <w:rPr>
                <w:rFonts w:eastAsia="Times New Roman"/>
                <w:b/>
                <w:bCs/>
                <w:color w:val="000000"/>
                <w:lang w:val="en-AU" w:eastAsia="en-AU"/>
              </w:rPr>
              <w:t>Year 5</w:t>
            </w:r>
          </w:p>
        </w:tc>
        <w:tc>
          <w:tcPr>
            <w:tcW w:w="1131" w:type="dxa"/>
            <w:vAlign w:val="bottom"/>
          </w:tcPr>
          <w:p w14:paraId="17E61D60" w14:textId="77777777" w:rsidR="00693B34" w:rsidRDefault="002B66BB" w:rsidP="00C14862">
            <w:pPr>
              <w:pStyle w:val="ESBodyText0"/>
              <w:spacing w:line="240" w:lineRule="auto"/>
              <w:jc w:val="center"/>
            </w:pPr>
            <w:r>
              <w:t xml:space="preserve">Latest year </w:t>
            </w:r>
            <w:r>
              <w:t>(2021)</w:t>
            </w:r>
          </w:p>
        </w:tc>
        <w:tc>
          <w:tcPr>
            <w:tcW w:w="1132" w:type="dxa"/>
            <w:vAlign w:val="bottom"/>
          </w:tcPr>
          <w:p w14:paraId="7201A21F" w14:textId="77777777" w:rsidR="00693B34" w:rsidRDefault="002B66BB" w:rsidP="00C14862">
            <w:pPr>
              <w:pStyle w:val="ESBodyText0"/>
              <w:spacing w:line="240" w:lineRule="auto"/>
              <w:jc w:val="center"/>
            </w:pPr>
            <w:r>
              <w:t>4-year average</w:t>
            </w:r>
          </w:p>
        </w:tc>
      </w:tr>
      <w:tr w:rsidR="00115135" w14:paraId="3D228F11" w14:textId="77777777" w:rsidTr="00C14862">
        <w:trPr>
          <w:trHeight w:hRule="exact" w:val="567"/>
        </w:trPr>
        <w:tc>
          <w:tcPr>
            <w:tcW w:w="2835" w:type="dxa"/>
            <w:tcMar>
              <w:top w:w="57" w:type="dxa"/>
            </w:tcMar>
            <w:vAlign w:val="center"/>
          </w:tcPr>
          <w:p w14:paraId="22136A92" w14:textId="77777777" w:rsidR="00B90DA3" w:rsidRDefault="002B66BB" w:rsidP="00B90DA3">
            <w:pPr>
              <w:pStyle w:val="ESBodyText0"/>
              <w:spacing w:line="240" w:lineRule="auto"/>
            </w:pPr>
            <w:r>
              <w:t>School percent of students in top three bands:</w:t>
            </w:r>
          </w:p>
        </w:tc>
        <w:tc>
          <w:tcPr>
            <w:tcW w:w="1131" w:type="dxa"/>
            <w:tcBorders>
              <w:bottom w:val="single" w:sz="4" w:space="0" w:color="FFFFFF" w:themeColor="background1"/>
            </w:tcBorders>
            <w:shd w:val="clear" w:color="auto" w:fill="FFC000"/>
            <w:tcMar>
              <w:top w:w="57" w:type="dxa"/>
            </w:tcMar>
            <w:vAlign w:val="center"/>
          </w:tcPr>
          <w:p w14:paraId="5DEC1FBB" w14:textId="77777777" w:rsidR="00B90DA3" w:rsidRDefault="002B66BB" w:rsidP="00B90DA3">
            <w:pPr>
              <w:pStyle w:val="ESBodyText0"/>
              <w:spacing w:line="240" w:lineRule="auto"/>
              <w:jc w:val="center"/>
            </w:pPr>
            <w:r>
              <w:t>86.3%</w:t>
            </w:r>
          </w:p>
        </w:tc>
        <w:tc>
          <w:tcPr>
            <w:tcW w:w="1132" w:type="dxa"/>
            <w:tcBorders>
              <w:bottom w:val="single" w:sz="4" w:space="0" w:color="FFFFFF" w:themeColor="background1"/>
            </w:tcBorders>
            <w:shd w:val="clear" w:color="auto" w:fill="FFC000"/>
            <w:tcMar>
              <w:top w:w="57" w:type="dxa"/>
            </w:tcMar>
            <w:vAlign w:val="center"/>
          </w:tcPr>
          <w:p w14:paraId="468A27B8" w14:textId="77777777" w:rsidR="00B90DA3" w:rsidRDefault="002B66BB" w:rsidP="00B90DA3">
            <w:pPr>
              <w:pStyle w:val="ESBodyText0"/>
              <w:spacing w:line="240" w:lineRule="auto"/>
              <w:jc w:val="center"/>
            </w:pPr>
            <w:r>
              <w:t>83.9%</w:t>
            </w:r>
          </w:p>
        </w:tc>
      </w:tr>
      <w:tr w:rsidR="00115135" w14:paraId="2FBE8DF4" w14:textId="77777777" w:rsidTr="00C14862">
        <w:trPr>
          <w:trHeight w:hRule="exact" w:val="567"/>
        </w:trPr>
        <w:tc>
          <w:tcPr>
            <w:tcW w:w="2835" w:type="dxa"/>
            <w:tcMar>
              <w:top w:w="57" w:type="dxa"/>
            </w:tcMar>
            <w:vAlign w:val="center"/>
          </w:tcPr>
          <w:p w14:paraId="71D7551E" w14:textId="77777777" w:rsidR="00B90DA3" w:rsidRDefault="002B66BB" w:rsidP="00B90DA3">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6CE946D9" w14:textId="77777777" w:rsidR="00B90DA3" w:rsidRPr="00B20B33" w:rsidRDefault="002B66BB" w:rsidP="00B90DA3">
            <w:pPr>
              <w:pStyle w:val="ESBodyText0"/>
              <w:spacing w:line="240" w:lineRule="auto"/>
              <w:jc w:val="center"/>
              <w:rPr>
                <w:color w:val="FFFFFF" w:themeColor="background1"/>
              </w:rPr>
            </w:pPr>
            <w:r>
              <w:rPr>
                <w:color w:val="FFFFFF" w:themeColor="background1"/>
              </w:rPr>
              <w:t>85.2%</w:t>
            </w:r>
          </w:p>
        </w:tc>
        <w:tc>
          <w:tcPr>
            <w:tcW w:w="1132" w:type="dxa"/>
            <w:tcBorders>
              <w:top w:val="single" w:sz="4" w:space="0" w:color="FFFFFF" w:themeColor="background1"/>
              <w:bottom w:val="single" w:sz="4" w:space="0" w:color="FFFFFF" w:themeColor="background1"/>
            </w:tcBorders>
            <w:shd w:val="clear" w:color="auto" w:fill="7030A0"/>
            <w:tcMar>
              <w:top w:w="57" w:type="dxa"/>
            </w:tcMar>
            <w:vAlign w:val="center"/>
          </w:tcPr>
          <w:p w14:paraId="4C4FE2D9" w14:textId="77777777" w:rsidR="00B90DA3" w:rsidRPr="00B20B33" w:rsidRDefault="002B66BB" w:rsidP="00B90DA3">
            <w:pPr>
              <w:pStyle w:val="ESBodyText0"/>
              <w:spacing w:line="240" w:lineRule="auto"/>
              <w:jc w:val="center"/>
              <w:rPr>
                <w:color w:val="FFFFFF" w:themeColor="background1"/>
              </w:rPr>
            </w:pPr>
            <w:r>
              <w:rPr>
                <w:color w:val="FFFFFF" w:themeColor="background1"/>
              </w:rPr>
              <w:t>83.0%</w:t>
            </w:r>
          </w:p>
        </w:tc>
      </w:tr>
      <w:tr w:rsidR="00115135" w14:paraId="2350F3EB" w14:textId="77777777" w:rsidTr="00C14862">
        <w:trPr>
          <w:trHeight w:hRule="exact" w:val="567"/>
        </w:trPr>
        <w:tc>
          <w:tcPr>
            <w:tcW w:w="2835" w:type="dxa"/>
            <w:tcMar>
              <w:top w:w="57" w:type="dxa"/>
            </w:tcMar>
            <w:vAlign w:val="center"/>
          </w:tcPr>
          <w:p w14:paraId="3C588B6E" w14:textId="77777777" w:rsidR="00B90DA3" w:rsidRDefault="002B66BB" w:rsidP="00B90DA3">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2BE9C0DF" w14:textId="77777777" w:rsidR="00B90DA3" w:rsidRDefault="002B66BB" w:rsidP="00B90DA3">
            <w:pPr>
              <w:pStyle w:val="ESBodyText0"/>
              <w:spacing w:line="240" w:lineRule="auto"/>
              <w:jc w:val="center"/>
            </w:pPr>
            <w:r>
              <w:t>61.6%</w:t>
            </w:r>
          </w:p>
        </w:tc>
        <w:tc>
          <w:tcPr>
            <w:tcW w:w="1132" w:type="dxa"/>
            <w:tcBorders>
              <w:top w:val="single" w:sz="4" w:space="0" w:color="FFFFFF" w:themeColor="background1"/>
            </w:tcBorders>
            <w:shd w:val="clear" w:color="auto" w:fill="A6A6A6" w:themeFill="background1" w:themeFillShade="A6"/>
            <w:tcMar>
              <w:top w:w="57" w:type="dxa"/>
            </w:tcMar>
            <w:vAlign w:val="center"/>
          </w:tcPr>
          <w:p w14:paraId="4198F08C" w14:textId="77777777" w:rsidR="00B90DA3" w:rsidRDefault="002B66BB" w:rsidP="00B90DA3">
            <w:pPr>
              <w:pStyle w:val="ESBodyText0"/>
              <w:spacing w:line="240" w:lineRule="auto"/>
              <w:jc w:val="center"/>
            </w:pPr>
            <w:r>
              <w:t>60.0%</w:t>
            </w:r>
          </w:p>
        </w:tc>
      </w:tr>
    </w:tbl>
    <w:p w14:paraId="73AA35AA" w14:textId="77777777" w:rsidR="00693B34" w:rsidRDefault="002B66BB" w:rsidP="00693B34">
      <w:pPr>
        <w:pStyle w:val="ESHeading30"/>
        <w:spacing w:before="0"/>
      </w:pPr>
    </w:p>
    <w:p w14:paraId="63D9BCE8" w14:textId="77777777" w:rsidR="00693B34" w:rsidRDefault="002B66BB" w:rsidP="00693B34">
      <w:pPr>
        <w:spacing w:after="0" w:line="240" w:lineRule="auto"/>
        <w:rPr>
          <w:b/>
          <w:color w:val="000000" w:themeColor="text1"/>
        </w:rPr>
      </w:pPr>
      <w:r>
        <w:br w:type="page"/>
      </w:r>
    </w:p>
    <w:p w14:paraId="3330FDC1" w14:textId="77777777" w:rsidR="00693B34" w:rsidRDefault="002B66BB" w:rsidP="00693B34">
      <w:pPr>
        <w:pStyle w:val="Style10"/>
      </w:pPr>
      <w:r>
        <w:lastRenderedPageBreak/>
        <w:t>ACHIEVEMENT (continued)</w:t>
      </w:r>
    </w:p>
    <w:p w14:paraId="7983970C" w14:textId="77777777" w:rsidR="00693B34" w:rsidRDefault="002B66BB" w:rsidP="00693B34">
      <w:pPr>
        <w:pStyle w:val="ESHeading30"/>
        <w:spacing w:line="240" w:lineRule="auto"/>
      </w:pPr>
      <w:r>
        <w:t>NAPLAN Learning Gain</w:t>
      </w:r>
    </w:p>
    <w:p w14:paraId="4846A191" w14:textId="77777777" w:rsidR="00693B34" w:rsidRDefault="002B66BB" w:rsidP="00693B34">
      <w:pPr>
        <w:pStyle w:val="ESBodyText0"/>
        <w:rPr>
          <w:rFonts w:eastAsia="Arial"/>
          <w:color w:val="000000"/>
        </w:rPr>
      </w:pPr>
      <w:r>
        <w:rPr>
          <w:rFonts w:eastAsia="Arial"/>
          <w:color w:val="000000"/>
        </w:rPr>
        <w:t xml:space="preserve">NAPLAN learning gain is determined by comparing a student's current year result </w:t>
      </w:r>
      <w:r>
        <w:rPr>
          <w:rFonts w:eastAsia="Arial"/>
          <w:color w:val="000000"/>
        </w:rPr>
        <w:t xml:space="preserve">relative </w:t>
      </w:r>
      <w:r>
        <w:rPr>
          <w:rFonts w:eastAsia="Arial"/>
          <w:color w:val="000000"/>
        </w:rPr>
        <w:t>to the results of all ‘similar’ Victorian students (i.e.</w:t>
      </w:r>
      <w:r>
        <w:rPr>
          <w:rFonts w:eastAsia="Arial"/>
          <w:color w:val="000000"/>
        </w:rPr>
        <w:t>,</w:t>
      </w:r>
      <w:r>
        <w:rPr>
          <w:rFonts w:eastAsia="Arial"/>
          <w:color w:val="000000"/>
        </w:rPr>
        <w:t xml:space="preserve"> students in all sectors in the same year level who had the same score two years prior). If the current year r</w:t>
      </w:r>
      <w:r>
        <w:rPr>
          <w:rFonts w:eastAsia="Arial"/>
          <w:color w:val="000000"/>
        </w:rPr>
        <w:t>esult is in the top 25 percent, their gain level is categorised as ‘High’; middle 50 percent is ‘Medium’; bottom 25 percent is ‘Low’.</w:t>
      </w:r>
    </w:p>
    <w:p w14:paraId="58B11B67" w14:textId="77777777" w:rsidR="00944B57" w:rsidRDefault="002B66BB" w:rsidP="00693B34">
      <w:pPr>
        <w:pStyle w:val="ESBodyText0"/>
        <w:spacing w:after="0" w:line="240" w:lineRule="auto"/>
        <w:rPr>
          <w:rFonts w:eastAsia="Arial"/>
          <w:color w:val="000000"/>
        </w:rPr>
      </w:pPr>
    </w:p>
    <w:p w14:paraId="1D75358E" w14:textId="77777777" w:rsidR="00693B34" w:rsidRPr="00944B57" w:rsidRDefault="002B66BB" w:rsidP="00693B34">
      <w:pPr>
        <w:pStyle w:val="ESBodyText0"/>
        <w:spacing w:after="0" w:line="240" w:lineRule="auto"/>
        <w:rPr>
          <w:rFonts w:eastAsia="Arial"/>
          <w:b/>
          <w:bCs/>
          <w:color w:val="000000"/>
        </w:rPr>
      </w:pPr>
      <w:r>
        <w:rPr>
          <w:rFonts w:eastAsia="Arial"/>
          <w:color w:val="000000"/>
        </w:rPr>
        <w:t xml:space="preserve">  </w:t>
      </w:r>
      <w:r w:rsidRPr="00944B57">
        <w:rPr>
          <w:rFonts w:eastAsia="Arial"/>
          <w:b/>
          <w:bCs/>
          <w:color w:val="000000"/>
        </w:rPr>
        <w:t>Learning Gain</w:t>
      </w:r>
    </w:p>
    <w:p w14:paraId="34945B15" w14:textId="77777777" w:rsidR="00944B57" w:rsidRDefault="002B66BB" w:rsidP="00693B34">
      <w:pPr>
        <w:pStyle w:val="ESBodyText0"/>
        <w:spacing w:after="0" w:line="240" w:lineRule="auto"/>
        <w:rPr>
          <w:rFonts w:eastAsia="Arial"/>
          <w:color w:val="000000"/>
        </w:rPr>
      </w:pPr>
      <w:r w:rsidRPr="00944B57">
        <w:rPr>
          <w:rFonts w:eastAsia="Arial"/>
          <w:b/>
          <w:bCs/>
          <w:color w:val="000000"/>
        </w:rPr>
        <w:t xml:space="preserve">  Year 3 (2019) to Year 5 (2021)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18"/>
        <w:gridCol w:w="572"/>
        <w:gridCol w:w="855"/>
        <w:gridCol w:w="567"/>
        <w:gridCol w:w="851"/>
      </w:tblGrid>
      <w:tr w:rsidR="00115135" w14:paraId="3EF8A5C1" w14:textId="77777777" w:rsidTr="00944B57">
        <w:tc>
          <w:tcPr>
            <w:tcW w:w="1413" w:type="dxa"/>
            <w:vAlign w:val="bottom"/>
          </w:tcPr>
          <w:p w14:paraId="3A770DF2" w14:textId="77777777" w:rsidR="00944B57" w:rsidRPr="00944B57" w:rsidRDefault="002B66BB" w:rsidP="00736CB1">
            <w:pPr>
              <w:pStyle w:val="ESBodyText0"/>
              <w:spacing w:line="240" w:lineRule="auto"/>
              <w:rPr>
                <w:sz w:val="2"/>
                <w:szCs w:val="2"/>
              </w:rPr>
            </w:pPr>
          </w:p>
        </w:tc>
        <w:tc>
          <w:tcPr>
            <w:tcW w:w="572" w:type="dxa"/>
            <w:vAlign w:val="bottom"/>
          </w:tcPr>
          <w:p w14:paraId="045EC42D" w14:textId="77777777" w:rsidR="00944B57" w:rsidRPr="00944B57" w:rsidRDefault="002B66BB" w:rsidP="00736CB1">
            <w:pPr>
              <w:pStyle w:val="ESBodyText0"/>
              <w:spacing w:line="240" w:lineRule="auto"/>
              <w:rPr>
                <w:sz w:val="2"/>
                <w:szCs w:val="2"/>
              </w:rPr>
            </w:pPr>
          </w:p>
        </w:tc>
        <w:tc>
          <w:tcPr>
            <w:tcW w:w="855" w:type="dxa"/>
            <w:vAlign w:val="bottom"/>
          </w:tcPr>
          <w:p w14:paraId="42989BDC" w14:textId="77777777" w:rsidR="00944B57" w:rsidRPr="00944B57" w:rsidRDefault="002B66BB" w:rsidP="00736CB1">
            <w:pPr>
              <w:pStyle w:val="ESBodyText0"/>
              <w:spacing w:line="240" w:lineRule="auto"/>
              <w:rPr>
                <w:sz w:val="2"/>
                <w:szCs w:val="2"/>
              </w:rPr>
            </w:pPr>
          </w:p>
        </w:tc>
        <w:tc>
          <w:tcPr>
            <w:tcW w:w="567" w:type="dxa"/>
            <w:vAlign w:val="bottom"/>
          </w:tcPr>
          <w:p w14:paraId="73A01286" w14:textId="77777777" w:rsidR="00944B57" w:rsidRPr="00944B57" w:rsidRDefault="002B66BB" w:rsidP="00C14862">
            <w:pPr>
              <w:pStyle w:val="ESBodyText0"/>
              <w:spacing w:line="240" w:lineRule="auto"/>
              <w:jc w:val="center"/>
              <w:rPr>
                <w:sz w:val="2"/>
                <w:szCs w:val="2"/>
              </w:rPr>
            </w:pPr>
          </w:p>
        </w:tc>
        <w:tc>
          <w:tcPr>
            <w:tcW w:w="851" w:type="dxa"/>
          </w:tcPr>
          <w:p w14:paraId="5EF38315" w14:textId="77777777" w:rsidR="00944B57" w:rsidRPr="00944B57" w:rsidRDefault="002B66BB" w:rsidP="00C14862">
            <w:pPr>
              <w:pStyle w:val="ESBodyText0"/>
              <w:spacing w:line="240" w:lineRule="auto"/>
              <w:jc w:val="center"/>
              <w:rPr>
                <w:sz w:val="2"/>
                <w:szCs w:val="2"/>
              </w:rPr>
            </w:pPr>
          </w:p>
        </w:tc>
      </w:tr>
      <w:tr w:rsidR="00115135" w14:paraId="2D3C597A" w14:textId="77777777" w:rsidTr="00E1349D">
        <w:tc>
          <w:tcPr>
            <w:tcW w:w="1418" w:type="dxa"/>
            <w:vAlign w:val="bottom"/>
          </w:tcPr>
          <w:p w14:paraId="63FBB0E2" w14:textId="77777777" w:rsidR="007311F4" w:rsidRPr="00B20B33" w:rsidRDefault="002B66BB" w:rsidP="00C14862">
            <w:pPr>
              <w:pStyle w:val="ESBodyText0"/>
              <w:spacing w:line="240" w:lineRule="auto"/>
              <w:rPr>
                <w:b/>
                <w:bCs/>
              </w:rPr>
            </w:pPr>
          </w:p>
        </w:tc>
        <w:tc>
          <w:tcPr>
            <w:tcW w:w="567" w:type="dxa"/>
            <w:tcMar>
              <w:left w:w="0" w:type="dxa"/>
              <w:right w:w="0" w:type="dxa"/>
            </w:tcMar>
            <w:vAlign w:val="bottom"/>
          </w:tcPr>
          <w:p w14:paraId="49BDAACA" w14:textId="77777777" w:rsidR="007311F4" w:rsidRDefault="002B66BB" w:rsidP="00C14862">
            <w:pPr>
              <w:pStyle w:val="ESBodyText0"/>
              <w:spacing w:line="240" w:lineRule="auto"/>
              <w:jc w:val="center"/>
            </w:pPr>
            <w:r>
              <w:t>Low Gain</w:t>
            </w:r>
          </w:p>
        </w:tc>
        <w:tc>
          <w:tcPr>
            <w:tcW w:w="855" w:type="dxa"/>
            <w:tcMar>
              <w:left w:w="0" w:type="dxa"/>
              <w:right w:w="0" w:type="dxa"/>
            </w:tcMar>
            <w:vAlign w:val="bottom"/>
          </w:tcPr>
          <w:p w14:paraId="0C4DD550" w14:textId="77777777" w:rsidR="007311F4" w:rsidRDefault="002B66BB" w:rsidP="00C14862">
            <w:pPr>
              <w:pStyle w:val="ESBodyText0"/>
              <w:spacing w:line="240" w:lineRule="auto"/>
              <w:jc w:val="center"/>
            </w:pPr>
            <w:r>
              <w:t>Medium Gain</w:t>
            </w:r>
          </w:p>
        </w:tc>
        <w:tc>
          <w:tcPr>
            <w:tcW w:w="567" w:type="dxa"/>
            <w:tcMar>
              <w:left w:w="0" w:type="dxa"/>
              <w:right w:w="0" w:type="dxa"/>
            </w:tcMar>
            <w:vAlign w:val="bottom"/>
          </w:tcPr>
          <w:p w14:paraId="20FD0DF2" w14:textId="77777777" w:rsidR="007311F4" w:rsidRDefault="002B66BB" w:rsidP="00C14862">
            <w:pPr>
              <w:pStyle w:val="ESBodyText0"/>
              <w:spacing w:line="240" w:lineRule="auto"/>
              <w:jc w:val="center"/>
            </w:pPr>
            <w:r>
              <w:t>High Gain</w:t>
            </w:r>
          </w:p>
        </w:tc>
        <w:tc>
          <w:tcPr>
            <w:tcW w:w="851" w:type="dxa"/>
            <w:tcMar>
              <w:left w:w="0" w:type="dxa"/>
              <w:right w:w="0" w:type="dxa"/>
            </w:tcMar>
          </w:tcPr>
          <w:p w14:paraId="270CB304" w14:textId="77777777" w:rsidR="007311F4" w:rsidRDefault="002B66BB" w:rsidP="00C14862">
            <w:pPr>
              <w:pStyle w:val="ESBodyText0"/>
              <w:spacing w:line="240" w:lineRule="auto"/>
              <w:jc w:val="center"/>
            </w:pPr>
            <w:r>
              <w:rPr>
                <w:noProof/>
              </w:rPr>
              <w:drawing>
                <wp:anchor distT="0" distB="0" distL="114300" distR="114300" simplePos="0" relativeHeight="251661312" behindDoc="0" locked="0" layoutInCell="1" allowOverlap="1" wp14:anchorId="272BA25E" wp14:editId="5000C484">
                  <wp:simplePos x="0" y="0"/>
                  <wp:positionH relativeFrom="margin">
                    <wp:posOffset>539750</wp:posOffset>
                  </wp:positionH>
                  <wp:positionV relativeFrom="paragraph">
                    <wp:posOffset>43180</wp:posOffset>
                  </wp:positionV>
                  <wp:extent cx="4185920" cy="2778760"/>
                  <wp:effectExtent l="0" t="0" r="5080" b="2540"/>
                  <wp:wrapNone/>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anchor>
              </w:drawing>
            </w:r>
            <w:r w:rsidRPr="007311F4">
              <w:rPr>
                <w:color w:val="000000" w:themeColor="text1"/>
              </w:rPr>
              <w:t>Hi</w:t>
            </w:r>
            <w:r>
              <w:rPr>
                <w:color w:val="000000" w:themeColor="text1"/>
              </w:rPr>
              <w:t xml:space="preserve">gh Gain (Similar </w:t>
            </w:r>
            <w:r>
              <w:rPr>
                <w:color w:val="000000" w:themeColor="text1"/>
              </w:rPr>
              <w:t>Schools)</w:t>
            </w:r>
          </w:p>
        </w:tc>
      </w:tr>
      <w:tr w:rsidR="00115135" w14:paraId="74DA761E" w14:textId="77777777" w:rsidTr="00E1349D">
        <w:trPr>
          <w:trHeight w:hRule="exact" w:val="567"/>
        </w:trPr>
        <w:tc>
          <w:tcPr>
            <w:tcW w:w="1418" w:type="dxa"/>
            <w:tcMar>
              <w:top w:w="57" w:type="dxa"/>
              <w:right w:w="113" w:type="dxa"/>
            </w:tcMar>
            <w:vAlign w:val="center"/>
          </w:tcPr>
          <w:p w14:paraId="7F41598F" w14:textId="77777777" w:rsidR="007311F4" w:rsidRDefault="002B66BB" w:rsidP="007311F4">
            <w:pPr>
              <w:pStyle w:val="ESBodyText0"/>
              <w:spacing w:line="240" w:lineRule="auto"/>
              <w:jc w:val="right"/>
            </w:pPr>
            <w:r>
              <w:t>Reading:</w:t>
            </w:r>
          </w:p>
        </w:tc>
        <w:tc>
          <w:tcPr>
            <w:tcW w:w="567" w:type="dxa"/>
            <w:tcBorders>
              <w:bottom w:val="single" w:sz="4" w:space="0" w:color="FFFFFF" w:themeColor="background1"/>
            </w:tcBorders>
            <w:shd w:val="clear" w:color="auto" w:fill="FFC000"/>
            <w:tcMar>
              <w:top w:w="57" w:type="dxa"/>
              <w:left w:w="0" w:type="dxa"/>
              <w:right w:w="0" w:type="dxa"/>
            </w:tcMar>
            <w:vAlign w:val="center"/>
          </w:tcPr>
          <w:p w14:paraId="0915C4A7" w14:textId="77777777" w:rsidR="007311F4" w:rsidRDefault="002B66BB" w:rsidP="007311F4">
            <w:pPr>
              <w:pStyle w:val="ESBodyText0"/>
              <w:spacing w:line="240" w:lineRule="auto"/>
              <w:jc w:val="center"/>
            </w:pPr>
            <w:r>
              <w:t>19%</w:t>
            </w:r>
          </w:p>
        </w:tc>
        <w:tc>
          <w:tcPr>
            <w:tcW w:w="855" w:type="dxa"/>
            <w:tcBorders>
              <w:bottom w:val="single" w:sz="4" w:space="0" w:color="FFFFFF" w:themeColor="background1"/>
            </w:tcBorders>
            <w:shd w:val="clear" w:color="auto" w:fill="FFC000"/>
            <w:tcMar>
              <w:top w:w="57" w:type="dxa"/>
              <w:left w:w="0" w:type="dxa"/>
              <w:right w:w="0" w:type="dxa"/>
            </w:tcMar>
            <w:vAlign w:val="center"/>
          </w:tcPr>
          <w:p w14:paraId="2325FE55" w14:textId="77777777" w:rsidR="007311F4" w:rsidRDefault="002B66BB" w:rsidP="007311F4">
            <w:pPr>
              <w:pStyle w:val="ESBodyText0"/>
              <w:spacing w:line="240" w:lineRule="auto"/>
              <w:jc w:val="center"/>
            </w:pPr>
            <w:r>
              <w:t>56%</w:t>
            </w:r>
          </w:p>
        </w:tc>
        <w:tc>
          <w:tcPr>
            <w:tcW w:w="567" w:type="dxa"/>
            <w:tcBorders>
              <w:bottom w:val="single" w:sz="4" w:space="0" w:color="FFFFFF" w:themeColor="background1"/>
              <w:right w:val="single" w:sz="4" w:space="0" w:color="FFFFFF" w:themeColor="background1"/>
            </w:tcBorders>
            <w:shd w:val="clear" w:color="auto" w:fill="FFC000"/>
            <w:tcMar>
              <w:left w:w="0" w:type="dxa"/>
              <w:right w:w="0" w:type="dxa"/>
            </w:tcMar>
            <w:vAlign w:val="center"/>
          </w:tcPr>
          <w:p w14:paraId="039AB72F" w14:textId="77777777" w:rsidR="007311F4" w:rsidRDefault="002B66BB" w:rsidP="007311F4">
            <w:pPr>
              <w:pStyle w:val="ESBodyText0"/>
              <w:spacing w:line="240" w:lineRule="auto"/>
              <w:jc w:val="center"/>
            </w:pPr>
            <w:r>
              <w:t>26%</w:t>
            </w:r>
          </w:p>
        </w:tc>
        <w:tc>
          <w:tcPr>
            <w:tcW w:w="851" w:type="dxa"/>
            <w:tcBorders>
              <w:left w:val="single" w:sz="4" w:space="0" w:color="FFFFFF" w:themeColor="background1"/>
              <w:bottom w:val="single" w:sz="4" w:space="0" w:color="FFFFFF" w:themeColor="background1"/>
            </w:tcBorders>
            <w:shd w:val="clear" w:color="auto" w:fill="7030A0"/>
            <w:vAlign w:val="center"/>
          </w:tcPr>
          <w:p w14:paraId="6172314E" w14:textId="77777777" w:rsidR="007311F4" w:rsidRPr="007311F4" w:rsidRDefault="002B66BB" w:rsidP="007311F4">
            <w:pPr>
              <w:pStyle w:val="ESBodyText0"/>
              <w:spacing w:line="240" w:lineRule="auto"/>
              <w:jc w:val="center"/>
              <w:rPr>
                <w:color w:val="FFFFFF" w:themeColor="background1"/>
              </w:rPr>
            </w:pPr>
            <w:r>
              <w:rPr>
                <w:color w:val="FFFFFF" w:themeColor="background1"/>
              </w:rPr>
              <w:t>32%</w:t>
            </w:r>
          </w:p>
        </w:tc>
      </w:tr>
      <w:tr w:rsidR="00115135" w14:paraId="3CC802BF" w14:textId="77777777" w:rsidTr="00E1349D">
        <w:trPr>
          <w:trHeight w:hRule="exact" w:val="567"/>
        </w:trPr>
        <w:tc>
          <w:tcPr>
            <w:tcW w:w="1418" w:type="dxa"/>
            <w:tcMar>
              <w:top w:w="57" w:type="dxa"/>
              <w:right w:w="113" w:type="dxa"/>
            </w:tcMar>
            <w:vAlign w:val="center"/>
          </w:tcPr>
          <w:p w14:paraId="7BF2559B" w14:textId="77777777" w:rsidR="007311F4" w:rsidRDefault="002B66BB" w:rsidP="007311F4">
            <w:pPr>
              <w:pStyle w:val="ESBodyText0"/>
              <w:spacing w:line="240" w:lineRule="auto"/>
              <w:jc w:val="right"/>
            </w:pPr>
            <w:r>
              <w:t>Numeracy:</w:t>
            </w:r>
          </w:p>
        </w:tc>
        <w:tc>
          <w:tcPr>
            <w:tcW w:w="567" w:type="dxa"/>
            <w:tcBorders>
              <w:top w:val="single" w:sz="4" w:space="0" w:color="FFFFFF" w:themeColor="background1"/>
              <w:bottom w:val="single" w:sz="4" w:space="0" w:color="FFFFFF" w:themeColor="background1"/>
            </w:tcBorders>
            <w:shd w:val="clear" w:color="auto" w:fill="FFC000"/>
            <w:tcMar>
              <w:top w:w="57" w:type="dxa"/>
              <w:left w:w="0" w:type="dxa"/>
              <w:right w:w="0" w:type="dxa"/>
            </w:tcMar>
            <w:vAlign w:val="center"/>
          </w:tcPr>
          <w:p w14:paraId="1ACB0D21" w14:textId="77777777" w:rsidR="007311F4" w:rsidRPr="005F0174" w:rsidRDefault="002B66BB" w:rsidP="007311F4">
            <w:pPr>
              <w:pStyle w:val="ESBodyText0"/>
              <w:spacing w:line="240" w:lineRule="auto"/>
              <w:jc w:val="center"/>
            </w:pPr>
            <w:r>
              <w:t>12%</w:t>
            </w:r>
          </w:p>
        </w:tc>
        <w:tc>
          <w:tcPr>
            <w:tcW w:w="855" w:type="dxa"/>
            <w:tcBorders>
              <w:top w:val="single" w:sz="4" w:space="0" w:color="FFFFFF" w:themeColor="background1"/>
              <w:bottom w:val="single" w:sz="4" w:space="0" w:color="FFFFFF" w:themeColor="background1"/>
            </w:tcBorders>
            <w:shd w:val="clear" w:color="auto" w:fill="FFC000"/>
            <w:tcMar>
              <w:top w:w="57" w:type="dxa"/>
              <w:left w:w="0" w:type="dxa"/>
              <w:right w:w="0" w:type="dxa"/>
            </w:tcMar>
            <w:vAlign w:val="center"/>
          </w:tcPr>
          <w:p w14:paraId="7AC35B2A" w14:textId="77777777" w:rsidR="007311F4" w:rsidRPr="005F0174" w:rsidRDefault="002B66BB" w:rsidP="007311F4">
            <w:pPr>
              <w:pStyle w:val="ESBodyText0"/>
              <w:spacing w:line="240" w:lineRule="auto"/>
              <w:jc w:val="center"/>
            </w:pPr>
            <w:r>
              <w:t>54%</w:t>
            </w:r>
          </w:p>
        </w:tc>
        <w:tc>
          <w:tcPr>
            <w:tcW w:w="567" w:type="dxa"/>
            <w:tcBorders>
              <w:top w:val="single" w:sz="4" w:space="0" w:color="FFFFFF" w:themeColor="background1"/>
              <w:bottom w:val="single" w:sz="4" w:space="0" w:color="FFFFFF" w:themeColor="background1"/>
              <w:right w:val="single" w:sz="4" w:space="0" w:color="FFFFFF" w:themeColor="background1"/>
            </w:tcBorders>
            <w:shd w:val="clear" w:color="auto" w:fill="FFC000"/>
            <w:tcMar>
              <w:left w:w="0" w:type="dxa"/>
              <w:right w:w="0" w:type="dxa"/>
            </w:tcMar>
            <w:vAlign w:val="center"/>
          </w:tcPr>
          <w:p w14:paraId="338D5298" w14:textId="77777777" w:rsidR="007311F4" w:rsidRPr="005F0174" w:rsidRDefault="002B66BB" w:rsidP="007311F4">
            <w:pPr>
              <w:pStyle w:val="ESBodyText0"/>
              <w:spacing w:line="240" w:lineRule="auto"/>
              <w:jc w:val="center"/>
            </w:pPr>
            <w:r>
              <w:t>34%</w:t>
            </w:r>
          </w:p>
        </w:tc>
        <w:tc>
          <w:tcPr>
            <w:tcW w:w="851" w:type="dxa"/>
            <w:tcBorders>
              <w:top w:val="single" w:sz="4" w:space="0" w:color="FFFFFF" w:themeColor="background1"/>
              <w:left w:val="single" w:sz="4" w:space="0" w:color="FFFFFF" w:themeColor="background1"/>
              <w:bottom w:val="single" w:sz="4" w:space="0" w:color="FFFFFF" w:themeColor="background1"/>
            </w:tcBorders>
            <w:shd w:val="clear" w:color="auto" w:fill="7030A0"/>
            <w:vAlign w:val="center"/>
          </w:tcPr>
          <w:p w14:paraId="4FA66044" w14:textId="77777777" w:rsidR="007311F4" w:rsidRPr="007311F4" w:rsidRDefault="002B66BB" w:rsidP="007311F4">
            <w:pPr>
              <w:pStyle w:val="ESBodyText0"/>
              <w:spacing w:line="240" w:lineRule="auto"/>
              <w:jc w:val="center"/>
              <w:rPr>
                <w:color w:val="FFFFFF" w:themeColor="background1"/>
              </w:rPr>
            </w:pPr>
            <w:r>
              <w:rPr>
                <w:color w:val="FFFFFF" w:themeColor="background1"/>
              </w:rPr>
              <w:t>36%</w:t>
            </w:r>
          </w:p>
        </w:tc>
      </w:tr>
      <w:tr w:rsidR="00115135" w14:paraId="6195BB99" w14:textId="77777777" w:rsidTr="00E1349D">
        <w:trPr>
          <w:trHeight w:hRule="exact" w:val="567"/>
        </w:trPr>
        <w:tc>
          <w:tcPr>
            <w:tcW w:w="1418" w:type="dxa"/>
            <w:tcMar>
              <w:top w:w="57" w:type="dxa"/>
              <w:right w:w="113" w:type="dxa"/>
            </w:tcMar>
            <w:vAlign w:val="center"/>
          </w:tcPr>
          <w:p w14:paraId="601E1E65" w14:textId="77777777" w:rsidR="007311F4" w:rsidRDefault="002B66BB" w:rsidP="007311F4">
            <w:pPr>
              <w:pStyle w:val="ESBodyText0"/>
              <w:spacing w:line="240" w:lineRule="auto"/>
              <w:jc w:val="right"/>
            </w:pPr>
            <w:r>
              <w:t>Writing:</w:t>
            </w:r>
          </w:p>
        </w:tc>
        <w:tc>
          <w:tcPr>
            <w:tcW w:w="567" w:type="dxa"/>
            <w:tcBorders>
              <w:top w:val="single" w:sz="4" w:space="0" w:color="FFFFFF" w:themeColor="background1"/>
              <w:bottom w:val="single" w:sz="4" w:space="0" w:color="FFFFFF" w:themeColor="background1"/>
            </w:tcBorders>
            <w:shd w:val="clear" w:color="auto" w:fill="FFC000"/>
            <w:tcMar>
              <w:top w:w="57" w:type="dxa"/>
              <w:left w:w="0" w:type="dxa"/>
              <w:right w:w="0" w:type="dxa"/>
            </w:tcMar>
            <w:vAlign w:val="center"/>
          </w:tcPr>
          <w:p w14:paraId="7E80EDB1" w14:textId="77777777" w:rsidR="007311F4" w:rsidRPr="005F0174" w:rsidRDefault="002B66BB" w:rsidP="007311F4">
            <w:pPr>
              <w:pStyle w:val="ESBodyText0"/>
              <w:spacing w:line="240" w:lineRule="auto"/>
              <w:jc w:val="center"/>
            </w:pPr>
            <w:r>
              <w:t>7%</w:t>
            </w:r>
          </w:p>
        </w:tc>
        <w:tc>
          <w:tcPr>
            <w:tcW w:w="855" w:type="dxa"/>
            <w:tcBorders>
              <w:top w:val="single" w:sz="4" w:space="0" w:color="FFFFFF" w:themeColor="background1"/>
              <w:bottom w:val="single" w:sz="4" w:space="0" w:color="FFFFFF" w:themeColor="background1"/>
            </w:tcBorders>
            <w:shd w:val="clear" w:color="auto" w:fill="FFC000"/>
            <w:tcMar>
              <w:top w:w="57" w:type="dxa"/>
              <w:left w:w="0" w:type="dxa"/>
              <w:right w:w="0" w:type="dxa"/>
            </w:tcMar>
            <w:vAlign w:val="center"/>
          </w:tcPr>
          <w:p w14:paraId="332B99CF" w14:textId="77777777" w:rsidR="007311F4" w:rsidRPr="005F0174" w:rsidRDefault="002B66BB" w:rsidP="007311F4">
            <w:pPr>
              <w:pStyle w:val="ESBodyText0"/>
              <w:spacing w:line="240" w:lineRule="auto"/>
              <w:jc w:val="center"/>
            </w:pPr>
            <w:r>
              <w:t>44%</w:t>
            </w:r>
          </w:p>
        </w:tc>
        <w:tc>
          <w:tcPr>
            <w:tcW w:w="567" w:type="dxa"/>
            <w:tcBorders>
              <w:top w:val="single" w:sz="4" w:space="0" w:color="FFFFFF" w:themeColor="background1"/>
              <w:bottom w:val="single" w:sz="4" w:space="0" w:color="FFFFFF" w:themeColor="background1"/>
              <w:right w:val="single" w:sz="4" w:space="0" w:color="FFFFFF" w:themeColor="background1"/>
            </w:tcBorders>
            <w:shd w:val="clear" w:color="auto" w:fill="FFC000"/>
            <w:tcMar>
              <w:left w:w="0" w:type="dxa"/>
              <w:right w:w="0" w:type="dxa"/>
            </w:tcMar>
            <w:vAlign w:val="center"/>
          </w:tcPr>
          <w:p w14:paraId="2AB87371" w14:textId="77777777" w:rsidR="007311F4" w:rsidRPr="005F0174" w:rsidRDefault="002B66BB" w:rsidP="007311F4">
            <w:pPr>
              <w:pStyle w:val="ESBodyText0"/>
              <w:spacing w:line="240" w:lineRule="auto"/>
              <w:jc w:val="center"/>
            </w:pPr>
            <w:r>
              <w:t>48%</w:t>
            </w:r>
          </w:p>
        </w:tc>
        <w:tc>
          <w:tcPr>
            <w:tcW w:w="851" w:type="dxa"/>
            <w:tcBorders>
              <w:top w:val="single" w:sz="4" w:space="0" w:color="FFFFFF" w:themeColor="background1"/>
              <w:left w:val="single" w:sz="4" w:space="0" w:color="FFFFFF" w:themeColor="background1"/>
              <w:bottom w:val="single" w:sz="4" w:space="0" w:color="FFFFFF" w:themeColor="background1"/>
            </w:tcBorders>
            <w:shd w:val="clear" w:color="auto" w:fill="7030A0"/>
            <w:vAlign w:val="center"/>
          </w:tcPr>
          <w:p w14:paraId="01317658" w14:textId="77777777" w:rsidR="007311F4" w:rsidRPr="007311F4" w:rsidRDefault="002B66BB" w:rsidP="007311F4">
            <w:pPr>
              <w:pStyle w:val="ESBodyText0"/>
              <w:spacing w:line="240" w:lineRule="auto"/>
              <w:jc w:val="center"/>
              <w:rPr>
                <w:color w:val="FFFFFF" w:themeColor="background1"/>
              </w:rPr>
            </w:pPr>
            <w:r>
              <w:rPr>
                <w:color w:val="FFFFFF" w:themeColor="background1"/>
              </w:rPr>
              <w:t>37%</w:t>
            </w:r>
          </w:p>
        </w:tc>
      </w:tr>
      <w:tr w:rsidR="00115135" w14:paraId="1CEE21AE" w14:textId="77777777" w:rsidTr="00E1349D">
        <w:trPr>
          <w:trHeight w:hRule="exact" w:val="567"/>
        </w:trPr>
        <w:tc>
          <w:tcPr>
            <w:tcW w:w="1418" w:type="dxa"/>
            <w:tcMar>
              <w:top w:w="57" w:type="dxa"/>
              <w:right w:w="113" w:type="dxa"/>
            </w:tcMar>
            <w:vAlign w:val="center"/>
          </w:tcPr>
          <w:p w14:paraId="484ACE2D" w14:textId="77777777" w:rsidR="007311F4" w:rsidRDefault="002B66BB" w:rsidP="007311F4">
            <w:pPr>
              <w:pStyle w:val="ESBodyText0"/>
              <w:spacing w:line="240" w:lineRule="auto"/>
              <w:jc w:val="right"/>
            </w:pPr>
            <w:r>
              <w:t>Spelling:</w:t>
            </w:r>
          </w:p>
        </w:tc>
        <w:tc>
          <w:tcPr>
            <w:tcW w:w="567" w:type="dxa"/>
            <w:tcBorders>
              <w:top w:val="single" w:sz="4" w:space="0" w:color="FFFFFF" w:themeColor="background1"/>
              <w:bottom w:val="single" w:sz="4" w:space="0" w:color="FFFFFF" w:themeColor="background1"/>
            </w:tcBorders>
            <w:shd w:val="clear" w:color="auto" w:fill="FFC000"/>
            <w:tcMar>
              <w:top w:w="57" w:type="dxa"/>
              <w:left w:w="0" w:type="dxa"/>
              <w:right w:w="0" w:type="dxa"/>
            </w:tcMar>
            <w:vAlign w:val="center"/>
          </w:tcPr>
          <w:p w14:paraId="78D4615F" w14:textId="77777777" w:rsidR="007311F4" w:rsidRPr="005F0174" w:rsidRDefault="002B66BB" w:rsidP="007311F4">
            <w:pPr>
              <w:pStyle w:val="ESBodyText0"/>
              <w:spacing w:line="240" w:lineRule="auto"/>
              <w:jc w:val="center"/>
            </w:pPr>
            <w:r>
              <w:t>10%</w:t>
            </w:r>
          </w:p>
        </w:tc>
        <w:tc>
          <w:tcPr>
            <w:tcW w:w="855" w:type="dxa"/>
            <w:tcBorders>
              <w:top w:val="single" w:sz="4" w:space="0" w:color="FFFFFF" w:themeColor="background1"/>
              <w:bottom w:val="single" w:sz="4" w:space="0" w:color="FFFFFF" w:themeColor="background1"/>
            </w:tcBorders>
            <w:shd w:val="clear" w:color="auto" w:fill="FFC000"/>
            <w:tcMar>
              <w:top w:w="57" w:type="dxa"/>
              <w:left w:w="0" w:type="dxa"/>
              <w:right w:w="0" w:type="dxa"/>
            </w:tcMar>
            <w:vAlign w:val="center"/>
          </w:tcPr>
          <w:p w14:paraId="06A86F3A" w14:textId="77777777" w:rsidR="007311F4" w:rsidRPr="005F0174" w:rsidRDefault="002B66BB" w:rsidP="007311F4">
            <w:pPr>
              <w:pStyle w:val="ESBodyText0"/>
              <w:spacing w:line="240" w:lineRule="auto"/>
              <w:jc w:val="center"/>
            </w:pPr>
            <w:r>
              <w:t>44%</w:t>
            </w:r>
          </w:p>
        </w:tc>
        <w:tc>
          <w:tcPr>
            <w:tcW w:w="567" w:type="dxa"/>
            <w:tcBorders>
              <w:top w:val="single" w:sz="4" w:space="0" w:color="FFFFFF" w:themeColor="background1"/>
              <w:bottom w:val="single" w:sz="4" w:space="0" w:color="FFFFFF" w:themeColor="background1"/>
              <w:right w:val="single" w:sz="4" w:space="0" w:color="FFFFFF" w:themeColor="background1"/>
            </w:tcBorders>
            <w:shd w:val="clear" w:color="auto" w:fill="FFC000"/>
            <w:tcMar>
              <w:left w:w="0" w:type="dxa"/>
              <w:right w:w="0" w:type="dxa"/>
            </w:tcMar>
            <w:vAlign w:val="center"/>
          </w:tcPr>
          <w:p w14:paraId="06BFC556" w14:textId="77777777" w:rsidR="007311F4" w:rsidRPr="005F0174" w:rsidRDefault="002B66BB" w:rsidP="007311F4">
            <w:pPr>
              <w:pStyle w:val="ESBodyText0"/>
              <w:spacing w:line="240" w:lineRule="auto"/>
              <w:jc w:val="center"/>
            </w:pPr>
            <w:r>
              <w:t>45%</w:t>
            </w:r>
          </w:p>
        </w:tc>
        <w:tc>
          <w:tcPr>
            <w:tcW w:w="851" w:type="dxa"/>
            <w:tcBorders>
              <w:top w:val="single" w:sz="4" w:space="0" w:color="FFFFFF" w:themeColor="background1"/>
              <w:left w:val="single" w:sz="4" w:space="0" w:color="FFFFFF" w:themeColor="background1"/>
              <w:bottom w:val="single" w:sz="4" w:space="0" w:color="FFFFFF" w:themeColor="background1"/>
            </w:tcBorders>
            <w:shd w:val="clear" w:color="auto" w:fill="7030A0"/>
            <w:vAlign w:val="center"/>
          </w:tcPr>
          <w:p w14:paraId="06022FBD" w14:textId="77777777" w:rsidR="007311F4" w:rsidRPr="007311F4" w:rsidRDefault="002B66BB" w:rsidP="007311F4">
            <w:pPr>
              <w:pStyle w:val="ESBodyText0"/>
              <w:spacing w:line="240" w:lineRule="auto"/>
              <w:jc w:val="center"/>
              <w:rPr>
                <w:color w:val="FFFFFF" w:themeColor="background1"/>
              </w:rPr>
            </w:pPr>
            <w:r>
              <w:rPr>
                <w:color w:val="FFFFFF" w:themeColor="background1"/>
              </w:rPr>
              <w:t>32%</w:t>
            </w:r>
          </w:p>
        </w:tc>
      </w:tr>
      <w:tr w:rsidR="00115135" w14:paraId="3938CE8D" w14:textId="77777777" w:rsidTr="00E1349D">
        <w:trPr>
          <w:trHeight w:hRule="exact" w:val="567"/>
        </w:trPr>
        <w:tc>
          <w:tcPr>
            <w:tcW w:w="1418" w:type="dxa"/>
            <w:tcMar>
              <w:top w:w="57" w:type="dxa"/>
              <w:right w:w="113" w:type="dxa"/>
            </w:tcMar>
            <w:vAlign w:val="center"/>
          </w:tcPr>
          <w:p w14:paraId="768ED6A4" w14:textId="77777777" w:rsidR="007311F4" w:rsidRDefault="002B66BB" w:rsidP="007311F4">
            <w:pPr>
              <w:pStyle w:val="ESBodyText0"/>
              <w:spacing w:line="240" w:lineRule="auto"/>
              <w:jc w:val="right"/>
            </w:pPr>
            <w:r>
              <w:t>Grammar and Punctuation:</w:t>
            </w:r>
          </w:p>
        </w:tc>
        <w:tc>
          <w:tcPr>
            <w:tcW w:w="567" w:type="dxa"/>
            <w:tcBorders>
              <w:top w:val="single" w:sz="4" w:space="0" w:color="FFFFFF" w:themeColor="background1"/>
            </w:tcBorders>
            <w:shd w:val="clear" w:color="auto" w:fill="FFC000"/>
            <w:tcMar>
              <w:top w:w="57" w:type="dxa"/>
              <w:left w:w="0" w:type="dxa"/>
              <w:right w:w="0" w:type="dxa"/>
            </w:tcMar>
            <w:vAlign w:val="center"/>
          </w:tcPr>
          <w:p w14:paraId="60CD47E3" w14:textId="77777777" w:rsidR="007311F4" w:rsidRDefault="002B66BB" w:rsidP="007311F4">
            <w:pPr>
              <w:pStyle w:val="ESBodyText0"/>
              <w:spacing w:line="240" w:lineRule="auto"/>
              <w:jc w:val="center"/>
            </w:pPr>
            <w:r>
              <w:t>6%</w:t>
            </w:r>
          </w:p>
        </w:tc>
        <w:tc>
          <w:tcPr>
            <w:tcW w:w="855" w:type="dxa"/>
            <w:tcBorders>
              <w:top w:val="single" w:sz="4" w:space="0" w:color="FFFFFF" w:themeColor="background1"/>
            </w:tcBorders>
            <w:shd w:val="clear" w:color="auto" w:fill="FFC000"/>
            <w:tcMar>
              <w:top w:w="57" w:type="dxa"/>
              <w:left w:w="0" w:type="dxa"/>
              <w:right w:w="0" w:type="dxa"/>
            </w:tcMar>
            <w:vAlign w:val="center"/>
          </w:tcPr>
          <w:p w14:paraId="3E4BC879" w14:textId="77777777" w:rsidR="007311F4" w:rsidRDefault="002B66BB" w:rsidP="007311F4">
            <w:pPr>
              <w:pStyle w:val="ESBodyText0"/>
              <w:spacing w:line="240" w:lineRule="auto"/>
              <w:jc w:val="center"/>
            </w:pPr>
            <w:r>
              <w:t>63%</w:t>
            </w:r>
          </w:p>
        </w:tc>
        <w:tc>
          <w:tcPr>
            <w:tcW w:w="567" w:type="dxa"/>
            <w:tcBorders>
              <w:top w:val="single" w:sz="4" w:space="0" w:color="FFFFFF" w:themeColor="background1"/>
              <w:right w:val="single" w:sz="4" w:space="0" w:color="FFFFFF" w:themeColor="background1"/>
            </w:tcBorders>
            <w:shd w:val="clear" w:color="auto" w:fill="FFC000"/>
            <w:tcMar>
              <w:left w:w="0" w:type="dxa"/>
              <w:right w:w="0" w:type="dxa"/>
            </w:tcMar>
            <w:vAlign w:val="center"/>
          </w:tcPr>
          <w:p w14:paraId="7C56B134" w14:textId="77777777" w:rsidR="007311F4" w:rsidRDefault="002B66BB" w:rsidP="007311F4">
            <w:pPr>
              <w:pStyle w:val="ESBodyText0"/>
              <w:spacing w:line="240" w:lineRule="auto"/>
              <w:jc w:val="center"/>
            </w:pPr>
            <w:r>
              <w:t>31%</w:t>
            </w:r>
          </w:p>
        </w:tc>
        <w:tc>
          <w:tcPr>
            <w:tcW w:w="851" w:type="dxa"/>
            <w:tcBorders>
              <w:top w:val="single" w:sz="4" w:space="0" w:color="FFFFFF" w:themeColor="background1"/>
              <w:left w:val="single" w:sz="4" w:space="0" w:color="FFFFFF" w:themeColor="background1"/>
            </w:tcBorders>
            <w:shd w:val="clear" w:color="auto" w:fill="7030A0"/>
            <w:vAlign w:val="center"/>
          </w:tcPr>
          <w:p w14:paraId="24D923A2" w14:textId="77777777" w:rsidR="007311F4" w:rsidRPr="007311F4" w:rsidRDefault="002B66BB" w:rsidP="007311F4">
            <w:pPr>
              <w:pStyle w:val="ESBodyText0"/>
              <w:spacing w:line="240" w:lineRule="auto"/>
              <w:jc w:val="center"/>
              <w:rPr>
                <w:color w:val="FFFFFF" w:themeColor="background1"/>
              </w:rPr>
            </w:pPr>
            <w:r>
              <w:rPr>
                <w:color w:val="FFFFFF" w:themeColor="background1"/>
              </w:rPr>
              <w:t>37%</w:t>
            </w:r>
          </w:p>
        </w:tc>
      </w:tr>
    </w:tbl>
    <w:p w14:paraId="5358C2C0" w14:textId="77777777" w:rsidR="00693B34" w:rsidRDefault="002B66BB" w:rsidP="00693B34">
      <w:pPr>
        <w:spacing w:after="0" w:line="240" w:lineRule="auto"/>
      </w:pPr>
    </w:p>
    <w:p w14:paraId="0F341D30" w14:textId="77777777" w:rsidR="00693B34" w:rsidRDefault="002B66BB" w:rsidP="00693B34">
      <w:pPr>
        <w:spacing w:after="0" w:line="240" w:lineRule="auto"/>
      </w:pPr>
    </w:p>
    <w:p w14:paraId="5D508151" w14:textId="77777777" w:rsidR="00693B34" w:rsidRDefault="002B66BB" w:rsidP="00693B34">
      <w:pPr>
        <w:spacing w:after="0" w:line="240" w:lineRule="auto"/>
      </w:pPr>
    </w:p>
    <w:p w14:paraId="747DFA2E" w14:textId="77777777" w:rsidR="005B6BD9" w:rsidRDefault="002B66BB" w:rsidP="00693B34">
      <w:pPr>
        <w:pStyle w:val="ESBodyText0"/>
        <w:spacing w:after="240"/>
      </w:pPr>
    </w:p>
    <w:p w14:paraId="1FF3BD49" w14:textId="77777777" w:rsidR="005B6BD9" w:rsidRDefault="002B66BB">
      <w:pPr>
        <w:spacing w:after="0" w:line="240" w:lineRule="auto"/>
      </w:pPr>
      <w:r>
        <w:br w:type="page"/>
      </w:r>
    </w:p>
    <w:p w14:paraId="64B155AF" w14:textId="77777777" w:rsidR="009E6D61" w:rsidRDefault="002B66BB" w:rsidP="00B637FF">
      <w:pPr>
        <w:pStyle w:val="Style10"/>
      </w:pPr>
      <w:r>
        <w:lastRenderedPageBreak/>
        <w:t>ENGAGEMENT</w:t>
      </w:r>
    </w:p>
    <w:p w14:paraId="02311550" w14:textId="77777777" w:rsidR="00666BAD" w:rsidRDefault="002B66BB" w:rsidP="00F14C40">
      <w:pPr>
        <w:pStyle w:val="ESBodyText0"/>
        <w:spacing w:before="240" w:line="240" w:lineRule="auto"/>
        <w:ind w:left="567" w:hanging="567"/>
        <w:rPr>
          <w:b/>
          <w:i/>
        </w:rPr>
      </w:pPr>
      <w:r>
        <w:rPr>
          <w:b/>
          <w:i/>
        </w:rPr>
        <w:t>Key:</w:t>
      </w:r>
      <w:r>
        <w:rPr>
          <w:b/>
          <w:i/>
        </w:rPr>
        <w:tab/>
      </w:r>
      <w:r>
        <w:rPr>
          <w:b/>
          <w:i/>
        </w:rPr>
        <w:t>‘</w:t>
      </w:r>
      <w:r>
        <w:rPr>
          <w:b/>
          <w:i/>
        </w:rPr>
        <w:t>Similar Schools</w:t>
      </w:r>
      <w:r>
        <w:rPr>
          <w:b/>
          <w:i/>
        </w:rPr>
        <w:t>’</w:t>
      </w:r>
      <w:r>
        <w:rPr>
          <w:b/>
          <w:i/>
        </w:rPr>
        <w:t xml:space="preserve"> are a group of Victorian government schools that are like this school, taking into account the school’s socioeconomic background of students, the number of non-English speaking students and the size and location of the school.</w:t>
      </w:r>
    </w:p>
    <w:p w14:paraId="300B3F68" w14:textId="77777777" w:rsidR="009E6D61" w:rsidRDefault="002B66BB" w:rsidP="00F14C40">
      <w:pPr>
        <w:pStyle w:val="ESHeading30"/>
      </w:pPr>
      <w:r>
        <w:t>Average Number of Student Ab</w:t>
      </w:r>
      <w:r>
        <w:t>sence Days</w:t>
      </w:r>
    </w:p>
    <w:p w14:paraId="3A8C4C1B" w14:textId="77777777" w:rsidR="001016C0" w:rsidRDefault="002B66BB">
      <w:pPr>
        <w:pStyle w:val="ESBodyText0"/>
      </w:pPr>
      <w:r>
        <w:t>Absence from school can impact on students’ learning.</w:t>
      </w:r>
      <w:r>
        <w:t xml:space="preserve"> </w:t>
      </w:r>
      <w:r>
        <w:t>Common reasons for non-attendance include illness and extended family holidays.</w:t>
      </w:r>
      <w:r w:rsidRPr="000D7D46">
        <w:t xml:space="preserve"> </w:t>
      </w:r>
      <w:r w:rsidRPr="003F1321">
        <w:t xml:space="preserve">Absence and attendance data </w:t>
      </w:r>
      <w:r>
        <w:t xml:space="preserve">in 2020 </w:t>
      </w:r>
      <w:r>
        <w:t xml:space="preserve">and 2021 </w:t>
      </w:r>
      <w:r w:rsidRPr="003F1321">
        <w:t>may have been influenced by</w:t>
      </w:r>
      <w:r>
        <w:t xml:space="preserve"> COVID-19</w:t>
      </w:r>
      <w:r w:rsidRPr="003F1321">
        <w:t>.</w:t>
      </w:r>
    </w:p>
    <w:p w14:paraId="335071B0" w14:textId="77777777" w:rsidR="002E45F9" w:rsidRDefault="002B66BB">
      <w:pPr>
        <w:pStyle w:val="ESBodyText0"/>
      </w:pPr>
      <w:r>
        <w:rPr>
          <w:noProof/>
        </w:rPr>
        <w:drawing>
          <wp:anchor distT="0" distB="0" distL="114300" distR="114300" simplePos="0" relativeHeight="251670528" behindDoc="0" locked="0" layoutInCell="1" allowOverlap="1" wp14:anchorId="487FEA06" wp14:editId="6E41BB7F">
            <wp:simplePos x="0" y="0"/>
            <wp:positionH relativeFrom="column">
              <wp:posOffset>3392805</wp:posOffset>
            </wp:positionH>
            <wp:positionV relativeFrom="paragraph">
              <wp:posOffset>191771</wp:posOffset>
            </wp:positionV>
            <wp:extent cx="3552825" cy="1847850"/>
            <wp:effectExtent l="0" t="0" r="0" b="0"/>
            <wp:wrapNone/>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gridCol w:w="1132"/>
      </w:tblGrid>
      <w:tr w:rsidR="00115135" w14:paraId="05D8389E" w14:textId="77777777" w:rsidTr="00301A6C">
        <w:tc>
          <w:tcPr>
            <w:tcW w:w="2835" w:type="dxa"/>
            <w:vAlign w:val="bottom"/>
          </w:tcPr>
          <w:p w14:paraId="30264A86" w14:textId="77777777" w:rsidR="002E45F9" w:rsidRDefault="002B66BB" w:rsidP="002E45F9">
            <w:pPr>
              <w:spacing w:after="0" w:line="240" w:lineRule="auto"/>
              <w:rPr>
                <w:rFonts w:eastAsia="Times New Roman"/>
                <w:b/>
                <w:bCs/>
                <w:color w:val="000000"/>
                <w:lang w:val="en-AU" w:eastAsia="en-AU"/>
              </w:rPr>
            </w:pPr>
            <w:r w:rsidRPr="006F0563">
              <w:rPr>
                <w:rFonts w:eastAsia="Times New Roman"/>
                <w:b/>
                <w:bCs/>
                <w:color w:val="000000"/>
                <w:lang w:val="en-AU" w:eastAsia="en-AU"/>
              </w:rPr>
              <w:t>Student Absence</w:t>
            </w:r>
          </w:p>
          <w:p w14:paraId="4805CB80" w14:textId="77777777" w:rsidR="002E45F9" w:rsidRPr="00B20B33" w:rsidRDefault="002B66BB" w:rsidP="002E45F9">
            <w:pPr>
              <w:pStyle w:val="ESBodyText0"/>
              <w:spacing w:line="240" w:lineRule="auto"/>
              <w:rPr>
                <w:b/>
                <w:bCs/>
              </w:rPr>
            </w:pPr>
            <w:r>
              <w:rPr>
                <w:rFonts w:eastAsia="Times New Roman"/>
                <w:b/>
                <w:bCs/>
                <w:color w:val="000000"/>
                <w:lang w:val="en-AU" w:eastAsia="en-AU"/>
              </w:rPr>
              <w:t xml:space="preserve">Years </w:t>
            </w:r>
            <w:r>
              <w:rPr>
                <w:rFonts w:eastAsia="Times New Roman"/>
                <w:b/>
                <w:bCs/>
                <w:color w:val="000000"/>
                <w:lang w:val="en-AU" w:eastAsia="en-AU"/>
              </w:rPr>
              <w:t>Prep to 6</w:t>
            </w:r>
          </w:p>
        </w:tc>
        <w:tc>
          <w:tcPr>
            <w:tcW w:w="1131" w:type="dxa"/>
            <w:vAlign w:val="bottom"/>
          </w:tcPr>
          <w:p w14:paraId="215CB8A8" w14:textId="77777777" w:rsidR="002E45F9" w:rsidRDefault="002B66BB" w:rsidP="00BA1967">
            <w:pPr>
              <w:pStyle w:val="ESBodyText0"/>
              <w:spacing w:line="240" w:lineRule="auto"/>
              <w:jc w:val="center"/>
            </w:pPr>
            <w:r>
              <w:t>Latest year (202</w:t>
            </w:r>
            <w:r>
              <w:t>1</w:t>
            </w:r>
            <w:r>
              <w:t>)</w:t>
            </w:r>
          </w:p>
        </w:tc>
        <w:tc>
          <w:tcPr>
            <w:tcW w:w="1132" w:type="dxa"/>
            <w:vAlign w:val="bottom"/>
          </w:tcPr>
          <w:p w14:paraId="7D24BF9F" w14:textId="77777777" w:rsidR="002E45F9" w:rsidRDefault="002B66BB" w:rsidP="00BA1967">
            <w:pPr>
              <w:pStyle w:val="ESBodyText0"/>
              <w:spacing w:line="240" w:lineRule="auto"/>
              <w:jc w:val="center"/>
            </w:pPr>
            <w:r>
              <w:t>4-year average</w:t>
            </w:r>
          </w:p>
        </w:tc>
      </w:tr>
      <w:tr w:rsidR="00115135" w14:paraId="7B7561AB" w14:textId="77777777" w:rsidTr="00301A6C">
        <w:trPr>
          <w:trHeight w:hRule="exact" w:val="567"/>
        </w:trPr>
        <w:tc>
          <w:tcPr>
            <w:tcW w:w="2835" w:type="dxa"/>
            <w:tcMar>
              <w:top w:w="57" w:type="dxa"/>
            </w:tcMar>
            <w:vAlign w:val="center"/>
          </w:tcPr>
          <w:p w14:paraId="5300B0A2" w14:textId="77777777" w:rsidR="002E45F9" w:rsidRDefault="002B66BB" w:rsidP="00BA1967">
            <w:pPr>
              <w:pStyle w:val="ESBodyText0"/>
              <w:spacing w:line="240" w:lineRule="auto"/>
            </w:pPr>
            <w:r>
              <w:t>School average number of absence days:</w:t>
            </w:r>
          </w:p>
        </w:tc>
        <w:tc>
          <w:tcPr>
            <w:tcW w:w="1131" w:type="dxa"/>
            <w:tcBorders>
              <w:bottom w:val="single" w:sz="4" w:space="0" w:color="FFFFFF" w:themeColor="background1"/>
            </w:tcBorders>
            <w:shd w:val="clear" w:color="auto" w:fill="FFC000"/>
            <w:tcMar>
              <w:top w:w="57" w:type="dxa"/>
            </w:tcMar>
            <w:vAlign w:val="center"/>
          </w:tcPr>
          <w:p w14:paraId="5C850945" w14:textId="77777777" w:rsidR="002E45F9" w:rsidRDefault="002B66BB" w:rsidP="00BA1967">
            <w:pPr>
              <w:pStyle w:val="ESBodyText0"/>
              <w:spacing w:line="240" w:lineRule="auto"/>
              <w:jc w:val="center"/>
            </w:pPr>
            <w:r>
              <w:t>8.5</w:t>
            </w:r>
          </w:p>
        </w:tc>
        <w:tc>
          <w:tcPr>
            <w:tcW w:w="1132" w:type="dxa"/>
            <w:tcBorders>
              <w:bottom w:val="single" w:sz="4" w:space="0" w:color="FFFFFF" w:themeColor="background1"/>
            </w:tcBorders>
            <w:shd w:val="clear" w:color="auto" w:fill="FFC000"/>
            <w:tcMar>
              <w:top w:w="57" w:type="dxa"/>
            </w:tcMar>
            <w:vAlign w:val="center"/>
          </w:tcPr>
          <w:p w14:paraId="76C194C6" w14:textId="77777777" w:rsidR="002E45F9" w:rsidRDefault="002B66BB" w:rsidP="00BA1967">
            <w:pPr>
              <w:pStyle w:val="ESBodyText0"/>
              <w:spacing w:line="240" w:lineRule="auto"/>
              <w:jc w:val="center"/>
            </w:pPr>
            <w:r>
              <w:t>11.1</w:t>
            </w:r>
          </w:p>
        </w:tc>
      </w:tr>
      <w:tr w:rsidR="00115135" w14:paraId="662F3489" w14:textId="77777777" w:rsidTr="00301A6C">
        <w:trPr>
          <w:trHeight w:hRule="exact" w:val="567"/>
        </w:trPr>
        <w:tc>
          <w:tcPr>
            <w:tcW w:w="2835" w:type="dxa"/>
            <w:tcMar>
              <w:top w:w="57" w:type="dxa"/>
            </w:tcMar>
            <w:vAlign w:val="center"/>
          </w:tcPr>
          <w:p w14:paraId="6130D322" w14:textId="77777777" w:rsidR="002E45F9" w:rsidRDefault="002B66BB" w:rsidP="00BA1967">
            <w:pPr>
              <w:pStyle w:val="ESBodyText0"/>
              <w:spacing w:line="240" w:lineRule="auto"/>
            </w:pPr>
            <w:r>
              <w:t>Similar School</w:t>
            </w:r>
            <w:r>
              <w:t>s</w:t>
            </w:r>
            <w:r>
              <w:t xml:space="preserve">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29209C7D" w14:textId="77777777" w:rsidR="002E45F9" w:rsidRPr="00B20B33" w:rsidRDefault="002B66BB" w:rsidP="00BA1967">
            <w:pPr>
              <w:pStyle w:val="ESBodyText0"/>
              <w:spacing w:line="240" w:lineRule="auto"/>
              <w:jc w:val="center"/>
              <w:rPr>
                <w:color w:val="FFFFFF" w:themeColor="background1"/>
              </w:rPr>
            </w:pPr>
            <w:r>
              <w:rPr>
                <w:color w:val="FFFFFF" w:themeColor="background1"/>
              </w:rPr>
              <w:t>9.4</w:t>
            </w:r>
          </w:p>
        </w:tc>
        <w:tc>
          <w:tcPr>
            <w:tcW w:w="1132" w:type="dxa"/>
            <w:tcBorders>
              <w:top w:val="single" w:sz="4" w:space="0" w:color="FFFFFF" w:themeColor="background1"/>
              <w:bottom w:val="single" w:sz="4" w:space="0" w:color="FFFFFF" w:themeColor="background1"/>
            </w:tcBorders>
            <w:shd w:val="clear" w:color="auto" w:fill="7030A0"/>
            <w:tcMar>
              <w:top w:w="57" w:type="dxa"/>
            </w:tcMar>
            <w:vAlign w:val="center"/>
          </w:tcPr>
          <w:p w14:paraId="632038C8" w14:textId="77777777" w:rsidR="002E45F9" w:rsidRPr="00B20B33" w:rsidRDefault="002B66BB" w:rsidP="00BA1967">
            <w:pPr>
              <w:pStyle w:val="ESBodyText0"/>
              <w:spacing w:line="240" w:lineRule="auto"/>
              <w:jc w:val="center"/>
              <w:rPr>
                <w:color w:val="FFFFFF" w:themeColor="background1"/>
              </w:rPr>
            </w:pPr>
            <w:r>
              <w:rPr>
                <w:color w:val="FFFFFF" w:themeColor="background1"/>
              </w:rPr>
              <w:t>11.4</w:t>
            </w:r>
          </w:p>
        </w:tc>
      </w:tr>
      <w:tr w:rsidR="00115135" w14:paraId="767FD4D3" w14:textId="77777777" w:rsidTr="00301A6C">
        <w:trPr>
          <w:trHeight w:hRule="exact" w:val="567"/>
        </w:trPr>
        <w:tc>
          <w:tcPr>
            <w:tcW w:w="2835" w:type="dxa"/>
            <w:tcMar>
              <w:top w:w="57" w:type="dxa"/>
            </w:tcMar>
            <w:vAlign w:val="center"/>
          </w:tcPr>
          <w:p w14:paraId="3BFF4A7B" w14:textId="77777777" w:rsidR="002E45F9" w:rsidRDefault="002B66BB" w:rsidP="00BA1967">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4BD91AF0" w14:textId="77777777" w:rsidR="002E45F9" w:rsidRDefault="002B66BB" w:rsidP="00BA1967">
            <w:pPr>
              <w:pStyle w:val="ESBodyText0"/>
              <w:spacing w:line="240" w:lineRule="auto"/>
              <w:jc w:val="center"/>
            </w:pPr>
            <w:r>
              <w:t>14.7</w:t>
            </w:r>
          </w:p>
        </w:tc>
        <w:tc>
          <w:tcPr>
            <w:tcW w:w="1132" w:type="dxa"/>
            <w:tcBorders>
              <w:top w:val="single" w:sz="4" w:space="0" w:color="FFFFFF" w:themeColor="background1"/>
            </w:tcBorders>
            <w:shd w:val="clear" w:color="auto" w:fill="A6A6A6" w:themeFill="background1" w:themeFillShade="A6"/>
            <w:tcMar>
              <w:top w:w="57" w:type="dxa"/>
            </w:tcMar>
            <w:vAlign w:val="center"/>
          </w:tcPr>
          <w:p w14:paraId="62EB4340" w14:textId="77777777" w:rsidR="002E45F9" w:rsidRDefault="002B66BB" w:rsidP="00BA1967">
            <w:pPr>
              <w:pStyle w:val="ESBodyText0"/>
              <w:spacing w:line="240" w:lineRule="auto"/>
              <w:jc w:val="center"/>
            </w:pPr>
            <w:r>
              <w:t>15.0</w:t>
            </w:r>
          </w:p>
        </w:tc>
      </w:tr>
    </w:tbl>
    <w:p w14:paraId="2114960B" w14:textId="77777777" w:rsidR="002E45F9" w:rsidRDefault="002B66BB">
      <w:pPr>
        <w:pStyle w:val="ESBodyText0"/>
      </w:pPr>
    </w:p>
    <w:p w14:paraId="2DCCF359" w14:textId="77777777" w:rsidR="002E45F9" w:rsidRDefault="002B66BB">
      <w:pPr>
        <w:pStyle w:val="ESBodyText0"/>
      </w:pPr>
    </w:p>
    <w:p w14:paraId="2AA05E85" w14:textId="77777777" w:rsidR="002E45F9" w:rsidRDefault="002B66BB">
      <w:pPr>
        <w:pStyle w:val="ESBodyText0"/>
      </w:pPr>
    </w:p>
    <w:p w14:paraId="6556EF34" w14:textId="77777777" w:rsidR="006F4FB2" w:rsidRDefault="002B66BB">
      <w:pPr>
        <w:pStyle w:val="ESBodyText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093"/>
        <w:gridCol w:w="1094"/>
        <w:gridCol w:w="1093"/>
        <w:gridCol w:w="1094"/>
        <w:gridCol w:w="1093"/>
        <w:gridCol w:w="1094"/>
        <w:gridCol w:w="1094"/>
      </w:tblGrid>
      <w:tr w:rsidR="00115135" w14:paraId="0227A930" w14:textId="77777777" w:rsidTr="00E163B8">
        <w:tc>
          <w:tcPr>
            <w:tcW w:w="2835" w:type="dxa"/>
          </w:tcPr>
          <w:p w14:paraId="53238464" w14:textId="77777777" w:rsidR="006F4FB2" w:rsidRPr="006F4FB2" w:rsidRDefault="002B66BB">
            <w:pPr>
              <w:pStyle w:val="ESBodyText0"/>
              <w:rPr>
                <w:b/>
                <w:bCs/>
              </w:rPr>
            </w:pPr>
            <w:r w:rsidRPr="006F4FB2">
              <w:rPr>
                <w:b/>
                <w:bCs/>
              </w:rPr>
              <w:t>Attendance Rate</w:t>
            </w:r>
            <w:r>
              <w:rPr>
                <w:b/>
                <w:bCs/>
              </w:rPr>
              <w:t xml:space="preserve"> (latest year)</w:t>
            </w:r>
          </w:p>
        </w:tc>
        <w:tc>
          <w:tcPr>
            <w:tcW w:w="1093" w:type="dxa"/>
          </w:tcPr>
          <w:p w14:paraId="149ADCC1" w14:textId="77777777" w:rsidR="006F4FB2" w:rsidRDefault="002B66BB">
            <w:pPr>
              <w:pStyle w:val="ESBodyText0"/>
            </w:pPr>
          </w:p>
        </w:tc>
        <w:tc>
          <w:tcPr>
            <w:tcW w:w="1094" w:type="dxa"/>
          </w:tcPr>
          <w:p w14:paraId="14138539" w14:textId="77777777" w:rsidR="006F4FB2" w:rsidRDefault="002B66BB">
            <w:pPr>
              <w:pStyle w:val="ESBodyText0"/>
            </w:pPr>
          </w:p>
        </w:tc>
        <w:tc>
          <w:tcPr>
            <w:tcW w:w="1093" w:type="dxa"/>
          </w:tcPr>
          <w:p w14:paraId="4BEA9C85" w14:textId="77777777" w:rsidR="006F4FB2" w:rsidRDefault="002B66BB">
            <w:pPr>
              <w:pStyle w:val="ESBodyText0"/>
            </w:pPr>
          </w:p>
        </w:tc>
        <w:tc>
          <w:tcPr>
            <w:tcW w:w="1094" w:type="dxa"/>
          </w:tcPr>
          <w:p w14:paraId="028378BB" w14:textId="77777777" w:rsidR="006F4FB2" w:rsidRDefault="002B66BB">
            <w:pPr>
              <w:pStyle w:val="ESBodyText0"/>
            </w:pPr>
          </w:p>
        </w:tc>
        <w:tc>
          <w:tcPr>
            <w:tcW w:w="1093" w:type="dxa"/>
          </w:tcPr>
          <w:p w14:paraId="08BB4C51" w14:textId="77777777" w:rsidR="006F4FB2" w:rsidRDefault="002B66BB">
            <w:pPr>
              <w:pStyle w:val="ESBodyText0"/>
            </w:pPr>
          </w:p>
        </w:tc>
        <w:tc>
          <w:tcPr>
            <w:tcW w:w="1094" w:type="dxa"/>
          </w:tcPr>
          <w:p w14:paraId="146B839E" w14:textId="77777777" w:rsidR="006F4FB2" w:rsidRDefault="002B66BB">
            <w:pPr>
              <w:pStyle w:val="ESBodyText0"/>
            </w:pPr>
          </w:p>
        </w:tc>
        <w:tc>
          <w:tcPr>
            <w:tcW w:w="1094" w:type="dxa"/>
          </w:tcPr>
          <w:p w14:paraId="7BA4F3BE" w14:textId="77777777" w:rsidR="006F4FB2" w:rsidRDefault="002B66BB">
            <w:pPr>
              <w:pStyle w:val="ESBodyText0"/>
            </w:pPr>
          </w:p>
        </w:tc>
      </w:tr>
      <w:tr w:rsidR="00115135" w14:paraId="1200ECF1" w14:textId="77777777" w:rsidTr="00E163B8">
        <w:tc>
          <w:tcPr>
            <w:tcW w:w="2835" w:type="dxa"/>
            <w:vAlign w:val="bottom"/>
          </w:tcPr>
          <w:p w14:paraId="46925A8C" w14:textId="77777777" w:rsidR="006F4FB2" w:rsidRDefault="002B66BB">
            <w:pPr>
              <w:pStyle w:val="ESBodyText0"/>
            </w:pPr>
          </w:p>
        </w:tc>
        <w:tc>
          <w:tcPr>
            <w:tcW w:w="1093" w:type="dxa"/>
            <w:vAlign w:val="bottom"/>
          </w:tcPr>
          <w:p w14:paraId="77A88AF8" w14:textId="77777777" w:rsidR="006F4FB2" w:rsidRDefault="002B66BB" w:rsidP="006F4FB2">
            <w:pPr>
              <w:pStyle w:val="ESBodyText0"/>
              <w:jc w:val="center"/>
            </w:pPr>
            <w:r>
              <w:t>Prep</w:t>
            </w:r>
          </w:p>
        </w:tc>
        <w:tc>
          <w:tcPr>
            <w:tcW w:w="1094" w:type="dxa"/>
            <w:vAlign w:val="bottom"/>
          </w:tcPr>
          <w:p w14:paraId="17E84255" w14:textId="77777777" w:rsidR="006F4FB2" w:rsidRDefault="002B66BB" w:rsidP="006F4FB2">
            <w:pPr>
              <w:pStyle w:val="ESBodyText0"/>
              <w:jc w:val="center"/>
            </w:pPr>
            <w:r>
              <w:t>Year 1</w:t>
            </w:r>
          </w:p>
        </w:tc>
        <w:tc>
          <w:tcPr>
            <w:tcW w:w="1093" w:type="dxa"/>
            <w:vAlign w:val="bottom"/>
          </w:tcPr>
          <w:p w14:paraId="444582A2" w14:textId="77777777" w:rsidR="006F4FB2" w:rsidRDefault="002B66BB" w:rsidP="006F4FB2">
            <w:pPr>
              <w:pStyle w:val="ESBodyText0"/>
              <w:jc w:val="center"/>
            </w:pPr>
            <w:r>
              <w:t>Year 2</w:t>
            </w:r>
          </w:p>
        </w:tc>
        <w:tc>
          <w:tcPr>
            <w:tcW w:w="1094" w:type="dxa"/>
            <w:vAlign w:val="bottom"/>
          </w:tcPr>
          <w:p w14:paraId="39B14CD4" w14:textId="77777777" w:rsidR="006F4FB2" w:rsidRDefault="002B66BB" w:rsidP="006F4FB2">
            <w:pPr>
              <w:pStyle w:val="ESBodyText0"/>
              <w:jc w:val="center"/>
            </w:pPr>
            <w:r>
              <w:t>Year 3</w:t>
            </w:r>
          </w:p>
        </w:tc>
        <w:tc>
          <w:tcPr>
            <w:tcW w:w="1093" w:type="dxa"/>
            <w:vAlign w:val="bottom"/>
          </w:tcPr>
          <w:p w14:paraId="61DD41E5" w14:textId="77777777" w:rsidR="006F4FB2" w:rsidRDefault="002B66BB" w:rsidP="006F4FB2">
            <w:pPr>
              <w:pStyle w:val="ESBodyText0"/>
              <w:jc w:val="center"/>
            </w:pPr>
            <w:r>
              <w:t>Year 4</w:t>
            </w:r>
          </w:p>
        </w:tc>
        <w:tc>
          <w:tcPr>
            <w:tcW w:w="1094" w:type="dxa"/>
            <w:vAlign w:val="bottom"/>
          </w:tcPr>
          <w:p w14:paraId="0035E914" w14:textId="77777777" w:rsidR="006F4FB2" w:rsidRDefault="002B66BB" w:rsidP="006F4FB2">
            <w:pPr>
              <w:pStyle w:val="ESBodyText0"/>
              <w:jc w:val="center"/>
            </w:pPr>
            <w:r>
              <w:t>Year 5</w:t>
            </w:r>
          </w:p>
        </w:tc>
        <w:tc>
          <w:tcPr>
            <w:tcW w:w="1094" w:type="dxa"/>
            <w:vAlign w:val="bottom"/>
          </w:tcPr>
          <w:p w14:paraId="2F3B538C" w14:textId="77777777" w:rsidR="006F4FB2" w:rsidRDefault="002B66BB" w:rsidP="006F4FB2">
            <w:pPr>
              <w:pStyle w:val="ESBodyText0"/>
              <w:jc w:val="center"/>
            </w:pPr>
            <w:r>
              <w:t>Year 6</w:t>
            </w:r>
          </w:p>
        </w:tc>
      </w:tr>
      <w:tr w:rsidR="00115135" w14:paraId="3AC63158" w14:textId="77777777" w:rsidTr="00E163B8">
        <w:tc>
          <w:tcPr>
            <w:tcW w:w="2835" w:type="dxa"/>
          </w:tcPr>
          <w:p w14:paraId="488E9B90" w14:textId="77777777" w:rsidR="006F4FB2" w:rsidRDefault="002B66BB">
            <w:pPr>
              <w:pStyle w:val="ESBodyText0"/>
            </w:pPr>
            <w:r>
              <w:t>Attendance Rate by year level (202</w:t>
            </w:r>
            <w:r>
              <w:t>1</w:t>
            </w:r>
            <w:r>
              <w:t>):</w:t>
            </w:r>
          </w:p>
        </w:tc>
        <w:tc>
          <w:tcPr>
            <w:tcW w:w="1093" w:type="dxa"/>
            <w:shd w:val="clear" w:color="auto" w:fill="FFC000"/>
            <w:tcMar>
              <w:top w:w="57" w:type="dxa"/>
            </w:tcMar>
            <w:vAlign w:val="center"/>
          </w:tcPr>
          <w:p w14:paraId="21F2BE21" w14:textId="77777777" w:rsidR="006F4FB2" w:rsidRDefault="002B66BB" w:rsidP="006F4FB2">
            <w:pPr>
              <w:pStyle w:val="ESBodyText0"/>
              <w:jc w:val="center"/>
            </w:pPr>
            <w:r>
              <w:t>96%</w:t>
            </w:r>
          </w:p>
        </w:tc>
        <w:tc>
          <w:tcPr>
            <w:tcW w:w="1094" w:type="dxa"/>
            <w:shd w:val="clear" w:color="auto" w:fill="FFC000"/>
            <w:tcMar>
              <w:top w:w="57" w:type="dxa"/>
            </w:tcMar>
            <w:vAlign w:val="center"/>
          </w:tcPr>
          <w:p w14:paraId="7874B128" w14:textId="77777777" w:rsidR="006F4FB2" w:rsidRDefault="002B66BB" w:rsidP="006F4FB2">
            <w:pPr>
              <w:pStyle w:val="ESBodyText0"/>
              <w:jc w:val="center"/>
            </w:pPr>
            <w:r>
              <w:t>96%</w:t>
            </w:r>
          </w:p>
        </w:tc>
        <w:tc>
          <w:tcPr>
            <w:tcW w:w="1093" w:type="dxa"/>
            <w:shd w:val="clear" w:color="auto" w:fill="FFC000"/>
            <w:tcMar>
              <w:top w:w="57" w:type="dxa"/>
            </w:tcMar>
            <w:vAlign w:val="center"/>
          </w:tcPr>
          <w:p w14:paraId="2FBD3C13" w14:textId="77777777" w:rsidR="006F4FB2" w:rsidRDefault="002B66BB" w:rsidP="006F4FB2">
            <w:pPr>
              <w:pStyle w:val="ESBodyText0"/>
              <w:jc w:val="center"/>
            </w:pPr>
            <w:r>
              <w:t>96%</w:t>
            </w:r>
          </w:p>
        </w:tc>
        <w:tc>
          <w:tcPr>
            <w:tcW w:w="1094" w:type="dxa"/>
            <w:shd w:val="clear" w:color="auto" w:fill="FFC000"/>
            <w:tcMar>
              <w:top w:w="57" w:type="dxa"/>
            </w:tcMar>
            <w:vAlign w:val="center"/>
          </w:tcPr>
          <w:p w14:paraId="09B67827" w14:textId="77777777" w:rsidR="006F4FB2" w:rsidRDefault="002B66BB" w:rsidP="006F4FB2">
            <w:pPr>
              <w:pStyle w:val="ESBodyText0"/>
              <w:jc w:val="center"/>
            </w:pPr>
            <w:r>
              <w:t>96%</w:t>
            </w:r>
          </w:p>
        </w:tc>
        <w:tc>
          <w:tcPr>
            <w:tcW w:w="1093" w:type="dxa"/>
            <w:shd w:val="clear" w:color="auto" w:fill="FFC000"/>
            <w:tcMar>
              <w:top w:w="57" w:type="dxa"/>
            </w:tcMar>
            <w:vAlign w:val="center"/>
          </w:tcPr>
          <w:p w14:paraId="382C1C14" w14:textId="77777777" w:rsidR="006F4FB2" w:rsidRDefault="002B66BB" w:rsidP="006F4FB2">
            <w:pPr>
              <w:pStyle w:val="ESBodyText0"/>
              <w:jc w:val="center"/>
            </w:pPr>
            <w:r>
              <w:t>95%</w:t>
            </w:r>
          </w:p>
        </w:tc>
        <w:tc>
          <w:tcPr>
            <w:tcW w:w="1094" w:type="dxa"/>
            <w:shd w:val="clear" w:color="auto" w:fill="FFC000"/>
            <w:tcMar>
              <w:top w:w="57" w:type="dxa"/>
            </w:tcMar>
            <w:vAlign w:val="center"/>
          </w:tcPr>
          <w:p w14:paraId="0F3DEFAE" w14:textId="77777777" w:rsidR="006F4FB2" w:rsidRDefault="002B66BB" w:rsidP="006F4FB2">
            <w:pPr>
              <w:pStyle w:val="ESBodyText0"/>
              <w:jc w:val="center"/>
            </w:pPr>
            <w:r>
              <w:t>96%</w:t>
            </w:r>
          </w:p>
        </w:tc>
        <w:tc>
          <w:tcPr>
            <w:tcW w:w="1094" w:type="dxa"/>
            <w:shd w:val="clear" w:color="auto" w:fill="FFC000"/>
            <w:tcMar>
              <w:top w:w="57" w:type="dxa"/>
            </w:tcMar>
            <w:vAlign w:val="center"/>
          </w:tcPr>
          <w:p w14:paraId="56209377" w14:textId="77777777" w:rsidR="006F4FB2" w:rsidRDefault="002B66BB" w:rsidP="006F4FB2">
            <w:pPr>
              <w:pStyle w:val="ESBodyText0"/>
              <w:jc w:val="center"/>
            </w:pPr>
            <w:r>
              <w:t>95%</w:t>
            </w:r>
          </w:p>
        </w:tc>
      </w:tr>
    </w:tbl>
    <w:p w14:paraId="605FD322" w14:textId="77777777" w:rsidR="008A2551" w:rsidRDefault="002B66BB">
      <w:pPr>
        <w:pStyle w:val="ESBodyText0"/>
      </w:pPr>
    </w:p>
    <w:p w14:paraId="5733BB35" w14:textId="77777777" w:rsidR="008A2551" w:rsidRDefault="002B66BB">
      <w:pPr>
        <w:pStyle w:val="ESBodyText0"/>
      </w:pPr>
    </w:p>
    <w:p w14:paraId="76A1C3C1" w14:textId="77777777" w:rsidR="006A4059" w:rsidRDefault="002B66BB" w:rsidP="006A4059">
      <w:pPr>
        <w:pStyle w:val="ESBodyText0"/>
      </w:pPr>
    </w:p>
    <w:p w14:paraId="36DFCBB5" w14:textId="77777777" w:rsidR="0056104D" w:rsidRDefault="002B66BB">
      <w:pPr>
        <w:spacing w:after="0" w:line="240" w:lineRule="auto"/>
        <w:rPr>
          <w:b/>
          <w:color w:val="000000" w:themeColor="text1"/>
        </w:rPr>
      </w:pPr>
      <w:r>
        <w:br w:type="page"/>
      </w:r>
    </w:p>
    <w:p w14:paraId="4296BDB0" w14:textId="77777777" w:rsidR="009E6D61" w:rsidRDefault="002B66BB" w:rsidP="00D4348E">
      <w:pPr>
        <w:pStyle w:val="Style10"/>
      </w:pPr>
      <w:r>
        <w:lastRenderedPageBreak/>
        <w:t>WELL</w:t>
      </w:r>
      <w:r>
        <w:t>BEING</w:t>
      </w:r>
    </w:p>
    <w:p w14:paraId="2BF7E819" w14:textId="77777777" w:rsidR="006A3AB8" w:rsidRDefault="002B66BB" w:rsidP="00F14C40">
      <w:pPr>
        <w:pStyle w:val="ESBodyText0"/>
        <w:spacing w:before="240" w:line="240" w:lineRule="auto"/>
        <w:ind w:left="567" w:hanging="567"/>
        <w:rPr>
          <w:b/>
          <w:i/>
        </w:rPr>
      </w:pPr>
      <w:r>
        <w:rPr>
          <w:b/>
          <w:i/>
        </w:rPr>
        <w:t>Key:</w:t>
      </w:r>
      <w:r>
        <w:rPr>
          <w:b/>
          <w:i/>
        </w:rPr>
        <w:tab/>
      </w:r>
      <w:r>
        <w:rPr>
          <w:b/>
          <w:i/>
        </w:rPr>
        <w:t>‘</w:t>
      </w:r>
      <w:r>
        <w:rPr>
          <w:b/>
          <w:i/>
        </w:rPr>
        <w:t>Similar Schools</w:t>
      </w:r>
      <w:r>
        <w:rPr>
          <w:b/>
          <w:i/>
        </w:rPr>
        <w:t>’</w:t>
      </w:r>
      <w:r>
        <w:rPr>
          <w:b/>
          <w:i/>
        </w:rPr>
        <w:t xml:space="preserve"> are a group of Victorian government schools that are like this school, taking into account</w:t>
      </w:r>
      <w:r>
        <w:rPr>
          <w:b/>
          <w:i/>
        </w:rPr>
        <w:t xml:space="preserve"> the school’s socioeconomic background of students, the number of non-English speaking students and the size and location of the school.</w:t>
      </w:r>
    </w:p>
    <w:p w14:paraId="608FD4C8" w14:textId="77777777" w:rsidR="009E6D61" w:rsidRDefault="002B66BB" w:rsidP="00F14C40">
      <w:pPr>
        <w:pStyle w:val="ESHeading30"/>
      </w:pPr>
      <w:r>
        <w:t>Student Attitudes to School – Sense of Connectedness</w:t>
      </w:r>
    </w:p>
    <w:p w14:paraId="08E2E45C" w14:textId="77777777" w:rsidR="00B52429" w:rsidRDefault="002B66BB">
      <w:pPr>
        <w:pStyle w:val="ESBodyText0"/>
      </w:pPr>
      <w:r>
        <w:t xml:space="preserve">The percent endorsement on Sense of Connectedness factor, as reported in the Attitudes to School Survey completed annually by Victorian </w:t>
      </w:r>
      <w:r>
        <w:t>g</w:t>
      </w:r>
      <w:r>
        <w:t>overnment school students</w:t>
      </w:r>
      <w:r>
        <w:t>, indicates the p</w:t>
      </w:r>
      <w:r>
        <w:t>ercent of positive responses (agree or strongly agree).</w:t>
      </w:r>
    </w:p>
    <w:p w14:paraId="035F5FE3" w14:textId="77777777" w:rsidR="004F0C48" w:rsidRDefault="002B66BB" w:rsidP="00AE4639">
      <w:pPr>
        <w:pStyle w:val="ESBodyText0"/>
        <w:spacing w:before="120" w:after="240"/>
      </w:pPr>
      <w:r>
        <w:rPr>
          <w:noProof/>
        </w:rPr>
        <w:drawing>
          <wp:anchor distT="0" distB="0" distL="114300" distR="114300" simplePos="0" relativeHeight="251669504" behindDoc="0" locked="0" layoutInCell="1" allowOverlap="1" wp14:anchorId="6AC2F6BD" wp14:editId="54809763">
            <wp:simplePos x="0" y="0"/>
            <wp:positionH relativeFrom="column">
              <wp:posOffset>3364230</wp:posOffset>
            </wp:positionH>
            <wp:positionV relativeFrom="paragraph">
              <wp:posOffset>267971</wp:posOffset>
            </wp:positionV>
            <wp:extent cx="3514725" cy="1847850"/>
            <wp:effectExtent l="0" t="0" r="0" b="0"/>
            <wp:wrapNone/>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1134"/>
        <w:gridCol w:w="1060"/>
      </w:tblGrid>
      <w:tr w:rsidR="00115135" w14:paraId="5C81711D" w14:textId="77777777" w:rsidTr="00301A6C">
        <w:tc>
          <w:tcPr>
            <w:tcW w:w="2835" w:type="dxa"/>
            <w:vAlign w:val="bottom"/>
          </w:tcPr>
          <w:p w14:paraId="7CEE3F5C" w14:textId="77777777" w:rsidR="004F0C48" w:rsidRDefault="002B66BB" w:rsidP="00BA1967">
            <w:pPr>
              <w:spacing w:after="0" w:line="240" w:lineRule="auto"/>
              <w:rPr>
                <w:rFonts w:eastAsia="Times New Roman"/>
                <w:b/>
                <w:bCs/>
                <w:color w:val="000000"/>
                <w:lang w:val="en-AU" w:eastAsia="en-AU"/>
              </w:rPr>
            </w:pPr>
            <w:r w:rsidRPr="006F0563">
              <w:rPr>
                <w:rFonts w:eastAsia="Times New Roman"/>
                <w:b/>
                <w:bCs/>
                <w:color w:val="000000"/>
                <w:lang w:val="en-AU" w:eastAsia="en-AU"/>
              </w:rPr>
              <w:t>S</w:t>
            </w:r>
            <w:r>
              <w:rPr>
                <w:rFonts w:eastAsia="Times New Roman"/>
                <w:b/>
                <w:bCs/>
                <w:color w:val="000000"/>
                <w:lang w:val="en-AU" w:eastAsia="en-AU"/>
              </w:rPr>
              <w:t xml:space="preserve">ense of </w:t>
            </w:r>
            <w:r>
              <w:rPr>
                <w:rFonts w:eastAsia="Times New Roman"/>
                <w:b/>
                <w:bCs/>
                <w:color w:val="000000"/>
                <w:lang w:val="en-AU" w:eastAsia="en-AU"/>
              </w:rPr>
              <w:t>Connectedness</w:t>
            </w:r>
          </w:p>
          <w:p w14:paraId="5B019997" w14:textId="77777777" w:rsidR="004F0C48" w:rsidRPr="00B20B33" w:rsidRDefault="002B66BB" w:rsidP="00BA1967">
            <w:pPr>
              <w:pStyle w:val="ESBodyText0"/>
              <w:spacing w:line="240" w:lineRule="auto"/>
              <w:rPr>
                <w:b/>
                <w:bCs/>
              </w:rPr>
            </w:pPr>
            <w:r>
              <w:rPr>
                <w:rFonts w:eastAsia="Times New Roman"/>
                <w:b/>
                <w:bCs/>
                <w:color w:val="000000"/>
                <w:lang w:val="en-AU" w:eastAsia="en-AU"/>
              </w:rPr>
              <w:t>Years 4 to 6</w:t>
            </w:r>
          </w:p>
        </w:tc>
        <w:tc>
          <w:tcPr>
            <w:tcW w:w="1134" w:type="dxa"/>
            <w:vAlign w:val="bottom"/>
          </w:tcPr>
          <w:p w14:paraId="676E28B8" w14:textId="77777777" w:rsidR="004F0C48" w:rsidRDefault="002B66BB" w:rsidP="00BA1967">
            <w:pPr>
              <w:pStyle w:val="ESBodyText0"/>
              <w:spacing w:line="240" w:lineRule="auto"/>
              <w:jc w:val="center"/>
            </w:pPr>
            <w:r>
              <w:t>Latest year (202</w:t>
            </w:r>
            <w:r>
              <w:t>1</w:t>
            </w:r>
            <w:r>
              <w:t>)</w:t>
            </w:r>
          </w:p>
        </w:tc>
        <w:tc>
          <w:tcPr>
            <w:tcW w:w="1060" w:type="dxa"/>
            <w:vAlign w:val="bottom"/>
          </w:tcPr>
          <w:p w14:paraId="081D0625" w14:textId="77777777" w:rsidR="004F0C48" w:rsidRDefault="002B66BB" w:rsidP="00BA1967">
            <w:pPr>
              <w:pStyle w:val="ESBodyText0"/>
              <w:spacing w:line="240" w:lineRule="auto"/>
              <w:jc w:val="center"/>
            </w:pPr>
            <w:r>
              <w:t>4-year average</w:t>
            </w:r>
          </w:p>
        </w:tc>
      </w:tr>
      <w:tr w:rsidR="00115135" w14:paraId="46E2C42A" w14:textId="77777777" w:rsidTr="00301A6C">
        <w:trPr>
          <w:trHeight w:hRule="exact" w:val="567"/>
        </w:trPr>
        <w:tc>
          <w:tcPr>
            <w:tcW w:w="2835" w:type="dxa"/>
            <w:tcMar>
              <w:top w:w="57" w:type="dxa"/>
            </w:tcMar>
            <w:vAlign w:val="center"/>
          </w:tcPr>
          <w:p w14:paraId="6CDD3DCC" w14:textId="77777777" w:rsidR="004F0C48" w:rsidRDefault="002B66BB" w:rsidP="00BA1967">
            <w:pPr>
              <w:pStyle w:val="ESBodyText0"/>
              <w:spacing w:line="240" w:lineRule="auto"/>
            </w:pPr>
            <w:r>
              <w:t>School percent endorsement:</w:t>
            </w:r>
          </w:p>
        </w:tc>
        <w:tc>
          <w:tcPr>
            <w:tcW w:w="1134" w:type="dxa"/>
            <w:tcBorders>
              <w:bottom w:val="single" w:sz="4" w:space="0" w:color="FFFFFF" w:themeColor="background1"/>
            </w:tcBorders>
            <w:shd w:val="clear" w:color="auto" w:fill="FFC000"/>
            <w:tcMar>
              <w:top w:w="57" w:type="dxa"/>
            </w:tcMar>
            <w:vAlign w:val="center"/>
          </w:tcPr>
          <w:p w14:paraId="7E98BA42" w14:textId="77777777" w:rsidR="004F0C48" w:rsidRDefault="002B66BB" w:rsidP="00BA1967">
            <w:pPr>
              <w:pStyle w:val="ESBodyText0"/>
              <w:spacing w:line="240" w:lineRule="auto"/>
              <w:jc w:val="center"/>
            </w:pPr>
            <w:r>
              <w:t>75.8%</w:t>
            </w:r>
          </w:p>
        </w:tc>
        <w:tc>
          <w:tcPr>
            <w:tcW w:w="1060" w:type="dxa"/>
            <w:tcBorders>
              <w:bottom w:val="single" w:sz="4" w:space="0" w:color="FFFFFF" w:themeColor="background1"/>
            </w:tcBorders>
            <w:shd w:val="clear" w:color="auto" w:fill="FFC000"/>
            <w:tcMar>
              <w:top w:w="57" w:type="dxa"/>
            </w:tcMar>
            <w:vAlign w:val="center"/>
          </w:tcPr>
          <w:p w14:paraId="442E7F9F" w14:textId="77777777" w:rsidR="004F0C48" w:rsidRDefault="002B66BB" w:rsidP="00BA1967">
            <w:pPr>
              <w:pStyle w:val="ESBodyText0"/>
              <w:spacing w:line="240" w:lineRule="auto"/>
              <w:jc w:val="center"/>
            </w:pPr>
            <w:r>
              <w:t>80.2%</w:t>
            </w:r>
          </w:p>
        </w:tc>
      </w:tr>
      <w:tr w:rsidR="00115135" w14:paraId="4562EB2C" w14:textId="77777777" w:rsidTr="00301A6C">
        <w:trPr>
          <w:trHeight w:hRule="exact" w:val="567"/>
        </w:trPr>
        <w:tc>
          <w:tcPr>
            <w:tcW w:w="2835" w:type="dxa"/>
            <w:tcMar>
              <w:top w:w="57" w:type="dxa"/>
            </w:tcMar>
            <w:vAlign w:val="center"/>
          </w:tcPr>
          <w:p w14:paraId="048C4B17" w14:textId="77777777" w:rsidR="004F0C48" w:rsidRDefault="002B66BB" w:rsidP="00BA1967">
            <w:pPr>
              <w:pStyle w:val="ESBodyText0"/>
              <w:spacing w:line="240" w:lineRule="auto"/>
            </w:pPr>
            <w:r>
              <w:t>Similar School</w:t>
            </w:r>
            <w:r>
              <w:t>s</w:t>
            </w:r>
            <w:r>
              <w:t xml:space="preserve"> average:</w:t>
            </w:r>
          </w:p>
        </w:tc>
        <w:tc>
          <w:tcPr>
            <w:tcW w:w="1134" w:type="dxa"/>
            <w:tcBorders>
              <w:top w:val="single" w:sz="4" w:space="0" w:color="FFFFFF" w:themeColor="background1"/>
              <w:bottom w:val="single" w:sz="4" w:space="0" w:color="FFFFFF" w:themeColor="background1"/>
            </w:tcBorders>
            <w:shd w:val="clear" w:color="auto" w:fill="7030A0"/>
            <w:tcMar>
              <w:top w:w="57" w:type="dxa"/>
            </w:tcMar>
            <w:vAlign w:val="center"/>
          </w:tcPr>
          <w:p w14:paraId="15295DF1" w14:textId="77777777" w:rsidR="004F0C48" w:rsidRPr="00B20B33" w:rsidRDefault="002B66BB" w:rsidP="00BA1967">
            <w:pPr>
              <w:pStyle w:val="ESBodyText0"/>
              <w:spacing w:line="240" w:lineRule="auto"/>
              <w:jc w:val="center"/>
              <w:rPr>
                <w:color w:val="FFFFFF" w:themeColor="background1"/>
              </w:rPr>
            </w:pPr>
            <w:r>
              <w:rPr>
                <w:color w:val="FFFFFF" w:themeColor="background1"/>
              </w:rPr>
              <w:t>82.8%</w:t>
            </w:r>
          </w:p>
        </w:tc>
        <w:tc>
          <w:tcPr>
            <w:tcW w:w="1060" w:type="dxa"/>
            <w:tcBorders>
              <w:top w:val="single" w:sz="4" w:space="0" w:color="FFFFFF" w:themeColor="background1"/>
              <w:bottom w:val="single" w:sz="4" w:space="0" w:color="FFFFFF" w:themeColor="background1"/>
            </w:tcBorders>
            <w:shd w:val="clear" w:color="auto" w:fill="7030A0"/>
            <w:tcMar>
              <w:top w:w="57" w:type="dxa"/>
            </w:tcMar>
            <w:vAlign w:val="center"/>
          </w:tcPr>
          <w:p w14:paraId="6F059CF2" w14:textId="77777777" w:rsidR="004F0C48" w:rsidRPr="00B20B33" w:rsidRDefault="002B66BB" w:rsidP="00BA1967">
            <w:pPr>
              <w:pStyle w:val="ESBodyText0"/>
              <w:spacing w:line="240" w:lineRule="auto"/>
              <w:jc w:val="center"/>
              <w:rPr>
                <w:color w:val="FFFFFF" w:themeColor="background1"/>
              </w:rPr>
            </w:pPr>
            <w:r>
              <w:rPr>
                <w:color w:val="FFFFFF" w:themeColor="background1"/>
              </w:rPr>
              <w:t>82.6%</w:t>
            </w:r>
          </w:p>
        </w:tc>
      </w:tr>
      <w:tr w:rsidR="00115135" w14:paraId="454B330A" w14:textId="77777777" w:rsidTr="00301A6C">
        <w:trPr>
          <w:trHeight w:hRule="exact" w:val="567"/>
        </w:trPr>
        <w:tc>
          <w:tcPr>
            <w:tcW w:w="2835" w:type="dxa"/>
            <w:tcMar>
              <w:top w:w="57" w:type="dxa"/>
            </w:tcMar>
            <w:vAlign w:val="center"/>
          </w:tcPr>
          <w:p w14:paraId="7EE4C92D" w14:textId="77777777" w:rsidR="004F0C48" w:rsidRDefault="002B66BB" w:rsidP="00BA1967">
            <w:pPr>
              <w:pStyle w:val="ESBodyText0"/>
              <w:spacing w:line="240" w:lineRule="auto"/>
            </w:pPr>
            <w:r>
              <w:t>State average:</w:t>
            </w:r>
          </w:p>
        </w:tc>
        <w:tc>
          <w:tcPr>
            <w:tcW w:w="1134" w:type="dxa"/>
            <w:tcBorders>
              <w:top w:val="single" w:sz="4" w:space="0" w:color="FFFFFF" w:themeColor="background1"/>
            </w:tcBorders>
            <w:shd w:val="clear" w:color="auto" w:fill="A6A6A6" w:themeFill="background1" w:themeFillShade="A6"/>
            <w:tcMar>
              <w:top w:w="57" w:type="dxa"/>
            </w:tcMar>
            <w:vAlign w:val="center"/>
          </w:tcPr>
          <w:p w14:paraId="2A06CD84" w14:textId="77777777" w:rsidR="004F0C48" w:rsidRDefault="002B66BB" w:rsidP="00BA1967">
            <w:pPr>
              <w:pStyle w:val="ESBodyText0"/>
              <w:spacing w:line="240" w:lineRule="auto"/>
              <w:jc w:val="center"/>
            </w:pPr>
            <w:r>
              <w:t>79.5%</w:t>
            </w:r>
          </w:p>
        </w:tc>
        <w:tc>
          <w:tcPr>
            <w:tcW w:w="1060" w:type="dxa"/>
            <w:tcBorders>
              <w:top w:val="single" w:sz="4" w:space="0" w:color="FFFFFF" w:themeColor="background1"/>
            </w:tcBorders>
            <w:shd w:val="clear" w:color="auto" w:fill="A6A6A6" w:themeFill="background1" w:themeFillShade="A6"/>
            <w:tcMar>
              <w:top w:w="57" w:type="dxa"/>
            </w:tcMar>
            <w:vAlign w:val="center"/>
          </w:tcPr>
          <w:p w14:paraId="620718B1" w14:textId="77777777" w:rsidR="004F0C48" w:rsidRDefault="002B66BB" w:rsidP="00BA1967">
            <w:pPr>
              <w:pStyle w:val="ESBodyText0"/>
              <w:spacing w:line="240" w:lineRule="auto"/>
              <w:jc w:val="center"/>
            </w:pPr>
            <w:r>
              <w:t>80.4%</w:t>
            </w:r>
          </w:p>
        </w:tc>
      </w:tr>
    </w:tbl>
    <w:p w14:paraId="70F1E052" w14:textId="77777777" w:rsidR="004F0C48" w:rsidRDefault="002B66BB">
      <w:pPr>
        <w:pStyle w:val="ESBodyText0"/>
      </w:pPr>
      <w:r>
        <w:rPr>
          <w:noProof/>
        </w:rPr>
        <mc:AlternateContent>
          <mc:Choice Requires="wps">
            <w:drawing>
              <wp:anchor distT="0" distB="0" distL="114300" distR="114300" simplePos="0" relativeHeight="251675648" behindDoc="0" locked="0" layoutInCell="1" allowOverlap="1" wp14:anchorId="643C8BED" wp14:editId="01D0F092">
                <wp:simplePos x="0" y="0"/>
                <wp:positionH relativeFrom="margin">
                  <wp:align>left</wp:align>
                </wp:positionH>
                <wp:positionV relativeFrom="paragraph">
                  <wp:posOffset>20320</wp:posOffset>
                </wp:positionV>
                <wp:extent cx="3609975" cy="885825"/>
                <wp:effectExtent l="0" t="0" r="9525" b="9525"/>
                <wp:wrapNone/>
                <wp:docPr id="32773" name="Text Box 6"/>
                <wp:cNvGraphicFramePr/>
                <a:graphic xmlns:a="http://schemas.openxmlformats.org/drawingml/2006/main">
                  <a:graphicData uri="http://schemas.microsoft.com/office/word/2010/wordprocessingShape">
                    <wps:wsp>
                      <wps:cNvSpPr txBox="1"/>
                      <wps:spPr>
                        <a:xfrm>
                          <a:off x="0" y="0"/>
                          <a:ext cx="3609975" cy="885825"/>
                        </a:xfrm>
                        <a:prstGeom prst="rect">
                          <a:avLst/>
                        </a:prstGeom>
                        <a:solidFill>
                          <a:schemeClr val="lt1"/>
                        </a:solidFill>
                        <a:ln w="6350">
                          <a:noFill/>
                        </a:ln>
                      </wps:spPr>
                      <wps:txbx>
                        <w:txbxContent>
                          <w:p w14:paraId="22F7243B" w14:textId="77777777" w:rsidR="007A7D8C" w:rsidRPr="007A7D8C" w:rsidRDefault="002B66BB" w:rsidP="007A7D8C">
                            <w:pPr>
                              <w:rPr>
                                <w:i/>
                                <w:iCs/>
                                <w:color w:val="C0504D" w:themeColor="accent2"/>
                                <w:lang w:val="en-AU"/>
                              </w:rPr>
                            </w:pPr>
                            <w:r w:rsidRPr="001A0A79">
                              <w:rPr>
                                <w:i/>
                                <w:iCs/>
                                <w:lang w:val="en-AU"/>
                              </w:rPr>
                              <w:t xml:space="preserve">Due to lower participation rates, differences in the timing of the </w:t>
                            </w:r>
                            <w:r w:rsidRPr="001A0A79">
                              <w:rPr>
                                <w:i/>
                                <w:iCs/>
                                <w:lang w:val="en-AU"/>
                              </w:rPr>
                              <w:t>survey/length of survey period and the general impact of Covid19 across 2020 and 2021, data are often not comparable with previous years or within similar school groups. Care should be taken when interpreting these results.</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w14:anchorId="643C8BED" id="Text Box 6" o:spid="_x0000_s1027" type="#_x0000_t202" style="position:absolute;margin-left:0;margin-top:1.6pt;width:284.25pt;height:69.75pt;z-index:25167564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" fillcolor="white [3201]" stroked="f" strokeweight=".5pt">
                <v:textbox>
                  <w:txbxContent>
                    <w:p w14:paraId="22F7243B" w14:textId="77777777" w:rsidR="007A7D8C" w:rsidRPr="007A7D8C" w:rsidRDefault="002B66BB" w:rsidP="007A7D8C">
                      <w:pPr>
                        <w:rPr>
                          <w:i/>
                          <w:iCs/>
                          <w:color w:val="C0504D" w:themeColor="accent2"/>
                          <w:lang w:val="en-AU"/>
                        </w:rPr>
                      </w:pPr>
                      <w:r w:rsidRPr="001A0A79">
                        <w:rPr>
                          <w:i/>
                          <w:iCs/>
                          <w:lang w:val="en-AU"/>
                        </w:rPr>
                        <w:t xml:space="preserve">Due to lower participation rates, differences in the timing of the </w:t>
                      </w:r>
                      <w:r w:rsidRPr="001A0A79">
                        <w:rPr>
                          <w:i/>
                          <w:iCs/>
                          <w:lang w:val="en-AU"/>
                        </w:rPr>
                        <w:t>survey/length of survey period and the general impact of Covid19 across 2020 and 2021, data are often not comparable with previous years or within similar school groups. Care should be taken when interpreting these results.</w:t>
                      </w:r>
                    </w:p>
                  </w:txbxContent>
                </v:textbox>
                <w10:wrap anchorx="margin"/>
              </v:shape>
            </w:pict>
          </mc:Fallback>
        </mc:AlternateContent>
      </w:r>
    </w:p>
    <w:p w14:paraId="0A3793E4" w14:textId="77777777" w:rsidR="00AE4639" w:rsidRDefault="002B66BB">
      <w:pPr>
        <w:pStyle w:val="ESBodyText0"/>
      </w:pPr>
    </w:p>
    <w:p w14:paraId="11314D19" w14:textId="77777777" w:rsidR="000C0E44" w:rsidRDefault="002B66BB">
      <w:pPr>
        <w:pStyle w:val="ESBodyText0"/>
      </w:pPr>
    </w:p>
    <w:p w14:paraId="2B67858F" w14:textId="77777777" w:rsidR="00B9320F" w:rsidRDefault="002B66BB" w:rsidP="00B9320F">
      <w:pPr>
        <w:pStyle w:val="ESHeading30"/>
        <w:spacing w:before="120"/>
      </w:pPr>
    </w:p>
    <w:p w14:paraId="3D7B91BF" w14:textId="77777777" w:rsidR="003221FB" w:rsidRDefault="002B66BB" w:rsidP="000D7D46">
      <w:pPr>
        <w:pStyle w:val="ESHeading30"/>
        <w:spacing w:before="480"/>
      </w:pPr>
      <w:r>
        <w:t xml:space="preserve">Student Attitudes to </w:t>
      </w:r>
      <w:r>
        <w:t>School – Management of Bullying</w:t>
      </w:r>
    </w:p>
    <w:p w14:paraId="48931B36" w14:textId="77777777" w:rsidR="00192005" w:rsidRDefault="002B66BB">
      <w:pPr>
        <w:pStyle w:val="ESBodyText0"/>
      </w:pPr>
      <w:r>
        <w:t xml:space="preserve">The percent endorsement on Management of Bullying factor, as reported in the Attitudes to School Survey completed annually by Victorian </w:t>
      </w:r>
      <w:r>
        <w:t>g</w:t>
      </w:r>
      <w:r>
        <w:t>overnment school students</w:t>
      </w:r>
      <w:r>
        <w:t xml:space="preserve">, </w:t>
      </w:r>
      <w:r>
        <w:t>indicates the percent of positive responses (agree or strong</w:t>
      </w:r>
      <w:r>
        <w:t>ly agree).</w:t>
      </w:r>
    </w:p>
    <w:p w14:paraId="4E87C3C1" w14:textId="77777777" w:rsidR="001B1C12" w:rsidRDefault="002B66BB" w:rsidP="001B1C12">
      <w:pPr>
        <w:pStyle w:val="ESBodyText0"/>
        <w:spacing w:before="120" w:after="240"/>
      </w:pPr>
      <w:r>
        <w:rPr>
          <w:noProof/>
        </w:rPr>
        <w:drawing>
          <wp:anchor distT="0" distB="0" distL="114300" distR="114300" simplePos="0" relativeHeight="251668480" behindDoc="0" locked="0" layoutInCell="1" allowOverlap="1" wp14:anchorId="47A9D2FA" wp14:editId="590F94AB">
            <wp:simplePos x="0" y="0"/>
            <wp:positionH relativeFrom="column">
              <wp:posOffset>3354706</wp:posOffset>
            </wp:positionH>
            <wp:positionV relativeFrom="paragraph">
              <wp:posOffset>233680</wp:posOffset>
            </wp:positionV>
            <wp:extent cx="3524250" cy="1885950"/>
            <wp:effectExtent l="0" t="0" r="0" b="0"/>
            <wp:wrapNone/>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1134"/>
        <w:gridCol w:w="1060"/>
      </w:tblGrid>
      <w:tr w:rsidR="00115135" w14:paraId="38788D35" w14:textId="77777777" w:rsidTr="00301A6C">
        <w:tc>
          <w:tcPr>
            <w:tcW w:w="2835" w:type="dxa"/>
            <w:vAlign w:val="bottom"/>
          </w:tcPr>
          <w:p w14:paraId="496D947C" w14:textId="77777777" w:rsidR="001B1C12" w:rsidRDefault="002B66BB" w:rsidP="00BA1967">
            <w:pPr>
              <w:spacing w:after="0" w:line="240" w:lineRule="auto"/>
              <w:rPr>
                <w:rFonts w:eastAsia="Times New Roman"/>
                <w:b/>
                <w:bCs/>
                <w:color w:val="000000"/>
                <w:lang w:val="en-AU" w:eastAsia="en-AU"/>
              </w:rPr>
            </w:pPr>
            <w:r>
              <w:rPr>
                <w:rFonts w:eastAsia="Times New Roman"/>
                <w:b/>
                <w:bCs/>
                <w:color w:val="000000"/>
                <w:lang w:val="en-AU" w:eastAsia="en-AU"/>
              </w:rPr>
              <w:t>Management of Bullying</w:t>
            </w:r>
          </w:p>
          <w:p w14:paraId="0BE63CEE" w14:textId="77777777" w:rsidR="001B1C12" w:rsidRPr="00B20B33" w:rsidRDefault="002B66BB" w:rsidP="00BA1967">
            <w:pPr>
              <w:pStyle w:val="ESBodyText0"/>
              <w:spacing w:line="240" w:lineRule="auto"/>
              <w:rPr>
                <w:b/>
                <w:bCs/>
              </w:rPr>
            </w:pPr>
            <w:r>
              <w:rPr>
                <w:rFonts w:eastAsia="Times New Roman"/>
                <w:b/>
                <w:bCs/>
                <w:color w:val="000000"/>
                <w:lang w:val="en-AU" w:eastAsia="en-AU"/>
              </w:rPr>
              <w:t>Years 4 to 6</w:t>
            </w:r>
          </w:p>
        </w:tc>
        <w:tc>
          <w:tcPr>
            <w:tcW w:w="1134" w:type="dxa"/>
            <w:vAlign w:val="bottom"/>
          </w:tcPr>
          <w:p w14:paraId="1ABC2ECF" w14:textId="77777777" w:rsidR="001B1C12" w:rsidRDefault="002B66BB" w:rsidP="00BA1967">
            <w:pPr>
              <w:pStyle w:val="ESBodyText0"/>
              <w:spacing w:line="240" w:lineRule="auto"/>
              <w:jc w:val="center"/>
            </w:pPr>
            <w:r>
              <w:t>Latest year (202</w:t>
            </w:r>
            <w:r>
              <w:t>1</w:t>
            </w:r>
            <w:r>
              <w:t>)</w:t>
            </w:r>
          </w:p>
        </w:tc>
        <w:tc>
          <w:tcPr>
            <w:tcW w:w="1060" w:type="dxa"/>
            <w:vAlign w:val="bottom"/>
          </w:tcPr>
          <w:p w14:paraId="405C8574" w14:textId="77777777" w:rsidR="001B1C12" w:rsidRDefault="002B66BB" w:rsidP="00BA1967">
            <w:pPr>
              <w:pStyle w:val="ESBodyText0"/>
              <w:spacing w:line="240" w:lineRule="auto"/>
              <w:jc w:val="center"/>
            </w:pPr>
            <w:r>
              <w:t>4-year average</w:t>
            </w:r>
          </w:p>
        </w:tc>
      </w:tr>
      <w:tr w:rsidR="00115135" w14:paraId="743AEAB8" w14:textId="77777777" w:rsidTr="00301A6C">
        <w:trPr>
          <w:trHeight w:hRule="exact" w:val="567"/>
        </w:trPr>
        <w:tc>
          <w:tcPr>
            <w:tcW w:w="2835" w:type="dxa"/>
            <w:tcMar>
              <w:top w:w="57" w:type="dxa"/>
            </w:tcMar>
            <w:vAlign w:val="center"/>
          </w:tcPr>
          <w:p w14:paraId="03CDEA79" w14:textId="77777777" w:rsidR="001B1C12" w:rsidRDefault="002B66BB" w:rsidP="00BA1967">
            <w:pPr>
              <w:pStyle w:val="ESBodyText0"/>
              <w:spacing w:line="240" w:lineRule="auto"/>
            </w:pPr>
            <w:r>
              <w:t>School percent endorsement:</w:t>
            </w:r>
          </w:p>
        </w:tc>
        <w:tc>
          <w:tcPr>
            <w:tcW w:w="1134" w:type="dxa"/>
            <w:tcBorders>
              <w:bottom w:val="single" w:sz="4" w:space="0" w:color="FFFFFF" w:themeColor="background1"/>
            </w:tcBorders>
            <w:shd w:val="clear" w:color="auto" w:fill="FFC000"/>
            <w:tcMar>
              <w:top w:w="57" w:type="dxa"/>
            </w:tcMar>
            <w:vAlign w:val="center"/>
          </w:tcPr>
          <w:p w14:paraId="0DA8CAA0" w14:textId="77777777" w:rsidR="001B1C12" w:rsidRDefault="002B66BB" w:rsidP="00BA1967">
            <w:pPr>
              <w:pStyle w:val="ESBodyText0"/>
              <w:spacing w:line="240" w:lineRule="auto"/>
              <w:jc w:val="center"/>
            </w:pPr>
            <w:r>
              <w:t>74.0%</w:t>
            </w:r>
          </w:p>
        </w:tc>
        <w:tc>
          <w:tcPr>
            <w:tcW w:w="1060" w:type="dxa"/>
            <w:tcBorders>
              <w:bottom w:val="single" w:sz="4" w:space="0" w:color="FFFFFF" w:themeColor="background1"/>
            </w:tcBorders>
            <w:shd w:val="clear" w:color="auto" w:fill="FFC000"/>
            <w:tcMar>
              <w:top w:w="57" w:type="dxa"/>
            </w:tcMar>
            <w:vAlign w:val="center"/>
          </w:tcPr>
          <w:p w14:paraId="1F72051D" w14:textId="77777777" w:rsidR="001B1C12" w:rsidRDefault="002B66BB" w:rsidP="00BA1967">
            <w:pPr>
              <w:pStyle w:val="ESBodyText0"/>
              <w:spacing w:line="240" w:lineRule="auto"/>
              <w:jc w:val="center"/>
            </w:pPr>
            <w:r>
              <w:t>80.6%</w:t>
            </w:r>
          </w:p>
        </w:tc>
      </w:tr>
      <w:tr w:rsidR="00115135" w14:paraId="486F5190" w14:textId="77777777" w:rsidTr="00301A6C">
        <w:trPr>
          <w:trHeight w:hRule="exact" w:val="567"/>
        </w:trPr>
        <w:tc>
          <w:tcPr>
            <w:tcW w:w="2835" w:type="dxa"/>
            <w:tcMar>
              <w:top w:w="57" w:type="dxa"/>
            </w:tcMar>
            <w:vAlign w:val="center"/>
          </w:tcPr>
          <w:p w14:paraId="134B9619" w14:textId="77777777" w:rsidR="001B1C12" w:rsidRDefault="002B66BB" w:rsidP="00BA1967">
            <w:pPr>
              <w:pStyle w:val="ESBodyText0"/>
              <w:spacing w:line="240" w:lineRule="auto"/>
            </w:pPr>
            <w:r>
              <w:t>Similar School</w:t>
            </w:r>
            <w:r>
              <w:t>s</w:t>
            </w:r>
            <w:r>
              <w:t xml:space="preserve"> average:</w:t>
            </w:r>
          </w:p>
        </w:tc>
        <w:tc>
          <w:tcPr>
            <w:tcW w:w="1134" w:type="dxa"/>
            <w:tcBorders>
              <w:top w:val="single" w:sz="4" w:space="0" w:color="FFFFFF" w:themeColor="background1"/>
              <w:bottom w:val="single" w:sz="4" w:space="0" w:color="FFFFFF" w:themeColor="background1"/>
            </w:tcBorders>
            <w:shd w:val="clear" w:color="auto" w:fill="7030A0"/>
            <w:tcMar>
              <w:top w:w="57" w:type="dxa"/>
            </w:tcMar>
            <w:vAlign w:val="center"/>
          </w:tcPr>
          <w:p w14:paraId="55C9FD4B" w14:textId="77777777" w:rsidR="001B1C12" w:rsidRPr="00B20B33" w:rsidRDefault="002B66BB" w:rsidP="00BA1967">
            <w:pPr>
              <w:pStyle w:val="ESBodyText0"/>
              <w:spacing w:line="240" w:lineRule="auto"/>
              <w:jc w:val="center"/>
              <w:rPr>
                <w:color w:val="FFFFFF" w:themeColor="background1"/>
              </w:rPr>
            </w:pPr>
            <w:r>
              <w:rPr>
                <w:color w:val="FFFFFF" w:themeColor="background1"/>
              </w:rPr>
              <w:t>79.8%</w:t>
            </w:r>
          </w:p>
        </w:tc>
        <w:tc>
          <w:tcPr>
            <w:tcW w:w="1060" w:type="dxa"/>
            <w:tcBorders>
              <w:top w:val="single" w:sz="4" w:space="0" w:color="FFFFFF" w:themeColor="background1"/>
              <w:bottom w:val="single" w:sz="4" w:space="0" w:color="FFFFFF" w:themeColor="background1"/>
            </w:tcBorders>
            <w:shd w:val="clear" w:color="auto" w:fill="7030A0"/>
            <w:tcMar>
              <w:top w:w="57" w:type="dxa"/>
            </w:tcMar>
            <w:vAlign w:val="center"/>
          </w:tcPr>
          <w:p w14:paraId="410719A3" w14:textId="77777777" w:rsidR="001B1C12" w:rsidRPr="00B20B33" w:rsidRDefault="002B66BB" w:rsidP="00BA1967">
            <w:pPr>
              <w:pStyle w:val="ESBodyText0"/>
              <w:spacing w:line="240" w:lineRule="auto"/>
              <w:jc w:val="center"/>
              <w:rPr>
                <w:color w:val="FFFFFF" w:themeColor="background1"/>
              </w:rPr>
            </w:pPr>
            <w:r>
              <w:rPr>
                <w:color w:val="FFFFFF" w:themeColor="background1"/>
              </w:rPr>
              <w:t>80.6%</w:t>
            </w:r>
          </w:p>
        </w:tc>
      </w:tr>
      <w:tr w:rsidR="00115135" w14:paraId="4A153057" w14:textId="77777777" w:rsidTr="00301A6C">
        <w:trPr>
          <w:trHeight w:hRule="exact" w:val="567"/>
        </w:trPr>
        <w:tc>
          <w:tcPr>
            <w:tcW w:w="2835" w:type="dxa"/>
            <w:tcMar>
              <w:top w:w="57" w:type="dxa"/>
            </w:tcMar>
            <w:vAlign w:val="center"/>
          </w:tcPr>
          <w:p w14:paraId="7198E8DC" w14:textId="77777777" w:rsidR="001B1C12" w:rsidRDefault="002B66BB" w:rsidP="00BA1967">
            <w:pPr>
              <w:pStyle w:val="ESBodyText0"/>
              <w:spacing w:line="240" w:lineRule="auto"/>
            </w:pPr>
            <w:r>
              <w:t>State average:</w:t>
            </w:r>
          </w:p>
        </w:tc>
        <w:tc>
          <w:tcPr>
            <w:tcW w:w="1134" w:type="dxa"/>
            <w:tcBorders>
              <w:top w:val="single" w:sz="4" w:space="0" w:color="FFFFFF" w:themeColor="background1"/>
            </w:tcBorders>
            <w:shd w:val="clear" w:color="auto" w:fill="A6A6A6" w:themeFill="background1" w:themeFillShade="A6"/>
            <w:tcMar>
              <w:top w:w="57" w:type="dxa"/>
            </w:tcMar>
            <w:vAlign w:val="center"/>
          </w:tcPr>
          <w:p w14:paraId="122A412D" w14:textId="77777777" w:rsidR="001B1C12" w:rsidRDefault="002B66BB" w:rsidP="00BA1967">
            <w:pPr>
              <w:pStyle w:val="ESBodyText0"/>
              <w:spacing w:line="240" w:lineRule="auto"/>
              <w:jc w:val="center"/>
            </w:pPr>
            <w:r>
              <w:t>78.4%</w:t>
            </w:r>
          </w:p>
        </w:tc>
        <w:tc>
          <w:tcPr>
            <w:tcW w:w="1060" w:type="dxa"/>
            <w:tcBorders>
              <w:top w:val="single" w:sz="4" w:space="0" w:color="FFFFFF" w:themeColor="background1"/>
            </w:tcBorders>
            <w:shd w:val="clear" w:color="auto" w:fill="A6A6A6" w:themeFill="background1" w:themeFillShade="A6"/>
            <w:tcMar>
              <w:top w:w="57" w:type="dxa"/>
            </w:tcMar>
            <w:vAlign w:val="center"/>
          </w:tcPr>
          <w:p w14:paraId="7A131B8F" w14:textId="77777777" w:rsidR="001B1C12" w:rsidRDefault="002B66BB" w:rsidP="00BA1967">
            <w:pPr>
              <w:pStyle w:val="ESBodyText0"/>
              <w:spacing w:line="240" w:lineRule="auto"/>
              <w:jc w:val="center"/>
            </w:pPr>
            <w:r>
              <w:t>79.7%</w:t>
            </w:r>
          </w:p>
        </w:tc>
      </w:tr>
    </w:tbl>
    <w:p w14:paraId="29EC48F5" w14:textId="77777777" w:rsidR="001B1C12" w:rsidRDefault="002B66BB">
      <w:pPr>
        <w:pStyle w:val="ESBodyText0"/>
      </w:pPr>
      <w:r>
        <w:rPr>
          <w:noProof/>
        </w:rPr>
        <mc:AlternateContent>
          <mc:Choice Requires="wps">
            <w:drawing>
              <wp:anchor distT="0" distB="0" distL="114300" distR="114300" simplePos="0" relativeHeight="251677696" behindDoc="0" locked="0" layoutInCell="1" allowOverlap="1" wp14:anchorId="45C7386A" wp14:editId="06CC219D">
                <wp:simplePos x="0" y="0"/>
                <wp:positionH relativeFrom="margin">
                  <wp:align>left</wp:align>
                </wp:positionH>
                <wp:positionV relativeFrom="paragraph">
                  <wp:posOffset>20320</wp:posOffset>
                </wp:positionV>
                <wp:extent cx="3686175" cy="847725"/>
                <wp:effectExtent l="0" t="0" r="9525" b="9525"/>
                <wp:wrapNone/>
                <wp:docPr id="32782" name="Text Box 9"/>
                <wp:cNvGraphicFramePr/>
                <a:graphic xmlns:a="http://schemas.openxmlformats.org/drawingml/2006/main">
                  <a:graphicData uri="http://schemas.microsoft.com/office/word/2010/wordprocessingShape">
                    <wps:wsp>
                      <wps:cNvSpPr txBox="1"/>
                      <wps:spPr>
                        <a:xfrm>
                          <a:off x="0" y="0"/>
                          <a:ext cx="3686175" cy="847725"/>
                        </a:xfrm>
                        <a:prstGeom prst="rect">
                          <a:avLst/>
                        </a:prstGeom>
                        <a:solidFill>
                          <a:schemeClr val="lt1"/>
                        </a:solidFill>
                        <a:ln w="6350">
                          <a:noFill/>
                        </a:ln>
                      </wps:spPr>
                      <wps:txbx>
                        <w:txbxContent>
                          <w:p w14:paraId="6E84EF9E" w14:textId="77777777" w:rsidR="00E550AF" w:rsidRPr="00C42723" w:rsidRDefault="002B66BB" w:rsidP="00E550AF">
                            <w:pPr>
                              <w:rPr>
                                <w:i/>
                                <w:iCs/>
                                <w:lang w:val="en-AU"/>
                              </w:rPr>
                            </w:pPr>
                            <w:r w:rsidRPr="001A0A79">
                              <w:rPr>
                                <w:i/>
                                <w:iCs/>
                                <w:lang w:val="en-AU"/>
                              </w:rPr>
                              <w:t xml:space="preserve">Due to lower participation rates, differences in the </w:t>
                            </w:r>
                            <w:r w:rsidRPr="001A0A79">
                              <w:rPr>
                                <w:i/>
                                <w:iCs/>
                                <w:lang w:val="en-AU"/>
                              </w:rPr>
                              <w:t>timing of the survey/length of survey period and the general impact of Covid19 across 2020 and 2021, data are often not comparable with previous years or within similar school groups. Care should be taken when interpreting these results.</w:t>
                            </w:r>
                          </w:p>
                          <w:p w14:paraId="7CE97C1A" w14:textId="77777777" w:rsidR="007A7D8C" w:rsidRPr="007A7D8C" w:rsidRDefault="002B66BB" w:rsidP="007A7D8C">
                            <w:pPr>
                              <w:rPr>
                                <w:i/>
                                <w:iCs/>
                                <w:color w:val="C0504D" w:themeColor="accent2"/>
                                <w:lang w:val="en-AU"/>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w14:anchorId="45C7386A" id="Text Box 9" o:spid="_x0000_s1028" type="#_x0000_t202" style="position:absolute;margin-left:0;margin-top:1.6pt;width:290.25pt;height:66.75pt;z-index:25167769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" fillcolor="white [3201]" stroked="f" strokeweight=".5pt">
                <v:textbox>
                  <w:txbxContent>
                    <w:p w14:paraId="6E84EF9E" w14:textId="77777777" w:rsidR="00E550AF" w:rsidRPr="00C42723" w:rsidRDefault="002B66BB" w:rsidP="00E550AF">
                      <w:pPr>
                        <w:rPr>
                          <w:i/>
                          <w:iCs/>
                          <w:lang w:val="en-AU"/>
                        </w:rPr>
                      </w:pPr>
                      <w:r w:rsidRPr="001A0A79">
                        <w:rPr>
                          <w:i/>
                          <w:iCs/>
                          <w:lang w:val="en-AU"/>
                        </w:rPr>
                        <w:t xml:space="preserve">Due to lower participation rates, differences in the </w:t>
                      </w:r>
                      <w:r w:rsidRPr="001A0A79">
                        <w:rPr>
                          <w:i/>
                          <w:iCs/>
                          <w:lang w:val="en-AU"/>
                        </w:rPr>
                        <w:t>timing of the survey/length of survey period and the general impact of Covid19 across 2020 and 2021, data are often not comparable with previous years or within similar school groups. Care should be taken when interpreting these results.</w:t>
                      </w:r>
                    </w:p>
                    <w:p w14:paraId="7CE97C1A" w14:textId="77777777" w:rsidR="007A7D8C" w:rsidRPr="007A7D8C" w:rsidRDefault="002B66BB" w:rsidP="007A7D8C">
                      <w:pPr>
                        <w:rPr>
                          <w:i/>
                          <w:iCs/>
                          <w:color w:val="C0504D" w:themeColor="accent2"/>
                          <w:lang w:val="en-AU"/>
                        </w:rPr>
                      </w:pPr>
                    </w:p>
                  </w:txbxContent>
                </v:textbox>
                <w10:wrap anchorx="margin"/>
              </v:shape>
            </w:pict>
          </mc:Fallback>
        </mc:AlternateContent>
      </w:r>
    </w:p>
    <w:p w14:paraId="68B7A030" w14:textId="77777777" w:rsidR="001B1C12" w:rsidRDefault="002B66BB">
      <w:pPr>
        <w:pStyle w:val="ESBodyText0"/>
      </w:pPr>
    </w:p>
    <w:p w14:paraId="678952B0" w14:textId="77777777" w:rsidR="000C0E44" w:rsidRDefault="002B66BB">
      <w:pPr>
        <w:pStyle w:val="ESBodyText0"/>
      </w:pPr>
    </w:p>
    <w:p w14:paraId="1A361071" w14:textId="77777777" w:rsidR="009E6D61" w:rsidRDefault="002B66BB">
      <w:pPr>
        <w:spacing w:after="0" w:line="240" w:lineRule="auto"/>
        <w:rPr>
          <w:rFonts w:eastAsiaTheme="majorEastAsia" w:cstheme="majorBidi"/>
          <w:bCs/>
          <w:caps/>
          <w:sz w:val="20"/>
          <w:szCs w:val="20"/>
        </w:rPr>
      </w:pPr>
      <w:r>
        <w:rPr>
          <w:rFonts w:eastAsiaTheme="majorEastAsia" w:cstheme="majorBidi"/>
          <w:bCs/>
          <w:caps/>
          <w:color w:val="AF272F"/>
          <w:sz w:val="20"/>
          <w:szCs w:val="20"/>
        </w:rPr>
        <w:br w:type="page"/>
      </w:r>
    </w:p>
    <w:p w14:paraId="2721851C" w14:textId="77777777" w:rsidR="009E6D61" w:rsidRPr="0017363D" w:rsidRDefault="002B66BB" w:rsidP="00D4348E">
      <w:pPr>
        <w:pStyle w:val="ESHeading10"/>
        <w:rPr>
          <w:b/>
          <w:bCs w:val="0"/>
          <w:sz w:val="44"/>
          <w:szCs w:val="52"/>
        </w:rPr>
      </w:pPr>
      <w:r w:rsidRPr="0017363D">
        <w:rPr>
          <w:b/>
          <w:bCs w:val="0"/>
          <w:sz w:val="44"/>
          <w:szCs w:val="52"/>
        </w:rPr>
        <w:lastRenderedPageBreak/>
        <w:t>Financial Performance and Position</w:t>
      </w:r>
    </w:p>
    <w:p w14:paraId="4BFC56A4" w14:textId="77777777" w:rsidR="009E6D61" w:rsidRPr="0099239B" w:rsidRDefault="002B66BB" w:rsidP="0099239B">
      <w:pPr>
        <w:pStyle w:val="ESHeading2"/>
        <w:spacing w:after="480"/>
        <w:rPr>
          <w:b w:val="0"/>
          <w:bCs w:val="0"/>
          <w:color w:val="C00000"/>
          <w:sz w:val="24"/>
          <w:szCs w:val="24"/>
        </w:rPr>
      </w:pPr>
      <w:r w:rsidRPr="0099239B">
        <w:rPr>
          <w:b w:val="0"/>
          <w:bCs w:val="0"/>
          <w:color w:val="C00000"/>
          <w:sz w:val="24"/>
          <w:szCs w:val="24"/>
        </w:rPr>
        <w:t xml:space="preserve">Financial Performance - Operating Statement Summary for the year ending 31 December, </w:t>
      </w:r>
      <w:r>
        <w:rPr>
          <w:b w:val="0"/>
          <w:bCs w:val="0"/>
          <w:color w:val="C00000"/>
          <w:sz w:val="24"/>
          <w:szCs w:val="24"/>
        </w:rPr>
        <w:t>2021</w:t>
      </w:r>
    </w:p>
    <w:tbl>
      <w:tblPr>
        <w:tblStyle w:val="GridTable2-Accent612"/>
        <w:tblW w:w="2876" w:type="pct"/>
        <w:jc w:val="center"/>
        <w:tblBorders>
          <w:top w:val="none" w:sz="0" w:space="0" w:color="auto"/>
          <w:bottom w:val="none" w:sz="0" w:space="0" w:color="auto"/>
          <w:right w:val="single" w:sz="4" w:space="0" w:color="FFFFFF" w:themeColor="background1"/>
          <w:insideH w:val="none" w:sz="0" w:space="0" w:color="auto"/>
          <w:insideV w:val="none" w:sz="0" w:space="0" w:color="auto"/>
        </w:tblBorders>
        <w:tblLook w:val="04A0" w:firstRow="1" w:lastRow="0" w:firstColumn="1" w:lastColumn="0" w:noHBand="0" w:noVBand="1"/>
        <w:tblCaption w:val="Finance - Revenue table"/>
      </w:tblPr>
      <w:tblGrid>
        <w:gridCol w:w="4426"/>
        <w:gridCol w:w="1764"/>
      </w:tblGrid>
      <w:tr w:rsidR="00115135" w14:paraId="2FE7C36D" w14:textId="77777777" w:rsidTr="00115135">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75" w:type="pct"/>
            <w:tcBorders>
              <w:top w:val="none" w:sz="0" w:space="0" w:color="auto"/>
              <w:bottom w:val="single" w:sz="4" w:space="0" w:color="FFFFFF" w:themeColor="background1"/>
              <w:right w:val="single" w:sz="4" w:space="0" w:color="FFFFFF" w:themeColor="background1"/>
            </w:tcBorders>
            <w:shd w:val="clear" w:color="auto" w:fill="A6A6A6" w:themeFill="background1" w:themeFillShade="A6"/>
            <w:vAlign w:val="center"/>
            <w:hideMark/>
          </w:tcPr>
          <w:p w14:paraId="2A94B8C2" w14:textId="77777777" w:rsidR="009E6D61" w:rsidRPr="00243D95" w:rsidRDefault="002B66BB">
            <w:pPr>
              <w:spacing w:before="40" w:after="40" w:line="240" w:lineRule="auto"/>
              <w:rPr>
                <w:rFonts w:cs="Times New Roman"/>
                <w:szCs w:val="22"/>
              </w:rPr>
            </w:pPr>
            <w:bookmarkStart w:id="4" w:name="Table_2"/>
            <w:r w:rsidRPr="00243D95">
              <w:rPr>
                <w:rFonts w:cs="Times New Roman"/>
                <w:bCs w:val="0"/>
                <w:szCs w:val="22"/>
              </w:rPr>
              <w:t>Revenue</w:t>
            </w:r>
          </w:p>
        </w:tc>
        <w:tc>
          <w:tcPr>
            <w:tcW w:w="1425" w:type="pct"/>
            <w:tcBorders>
              <w:top w:val="none" w:sz="0" w:space="0" w:color="auto"/>
              <w:left w:val="single" w:sz="4" w:space="0" w:color="FFFFFF" w:themeColor="background1"/>
              <w:bottom w:val="single" w:sz="4" w:space="0" w:color="FFFFFF" w:themeColor="background1"/>
            </w:tcBorders>
            <w:shd w:val="clear" w:color="auto" w:fill="FFC000"/>
            <w:vAlign w:val="center"/>
            <w:hideMark/>
          </w:tcPr>
          <w:p w14:paraId="2680A286" w14:textId="77777777" w:rsidR="009E6D61" w:rsidRPr="00243D95" w:rsidRDefault="002B66BB">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rFonts w:cs="Times New Roman"/>
                <w:szCs w:val="22"/>
              </w:rPr>
            </w:pPr>
            <w:r w:rsidRPr="00243D95">
              <w:rPr>
                <w:rFonts w:cs="Times New Roman"/>
                <w:bCs w:val="0"/>
                <w:szCs w:val="22"/>
              </w:rPr>
              <w:t>Actual</w:t>
            </w:r>
          </w:p>
        </w:tc>
      </w:tr>
      <w:tr w:rsidR="00115135" w14:paraId="7BB5C068" w14:textId="77777777" w:rsidTr="00115135">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top w:val="single" w:sz="4" w:space="0" w:color="FFFFFF" w:themeColor="background1"/>
            </w:tcBorders>
            <w:shd w:val="clear" w:color="auto" w:fill="D9D9D9" w:themeFill="background1" w:themeFillShade="D9"/>
            <w:noWrap/>
            <w:vAlign w:val="center"/>
            <w:hideMark/>
          </w:tcPr>
          <w:p w14:paraId="6940F0C8" w14:textId="77777777" w:rsidR="009E6D61" w:rsidRDefault="002B66BB">
            <w:pPr>
              <w:spacing w:before="40" w:after="40" w:line="240" w:lineRule="auto"/>
              <w:rPr>
                <w:rFonts w:cs="Times New Roman"/>
                <w:szCs w:val="22"/>
              </w:rPr>
            </w:pPr>
            <w:r>
              <w:rPr>
                <w:rFonts w:cs="Times New Roman"/>
                <w:b w:val="0"/>
                <w:szCs w:val="22"/>
              </w:rPr>
              <w:t>Student Resource Package</w:t>
            </w:r>
          </w:p>
        </w:tc>
        <w:tc>
          <w:tcPr>
            <w:tcW w:w="1425" w:type="pct"/>
            <w:tcBorders>
              <w:top w:val="single" w:sz="4" w:space="0" w:color="FFFFFF" w:themeColor="background1"/>
            </w:tcBorders>
            <w:shd w:val="clear" w:color="auto" w:fill="D9D9D9" w:themeFill="background1" w:themeFillShade="D9"/>
            <w:noWrap/>
            <w:vAlign w:val="center"/>
          </w:tcPr>
          <w:p w14:paraId="7B620DBB" w14:textId="77777777" w:rsidR="009E6D61" w:rsidRDefault="002B66BB">
            <w:pPr>
              <w:jc w:val="right"/>
              <w:cnfStyle w:val="000000100000" w:firstRow="0" w:lastRow="0" w:firstColumn="0" w:lastColumn="0" w:oddVBand="0" w:evenVBand="0" w:oddHBand="1" w:evenHBand="0" w:firstRowFirstColumn="0" w:firstRowLastColumn="0" w:lastRowFirstColumn="0" w:lastRowLastColumn="0"/>
            </w:pPr>
            <w:r>
              <w:t>$5,546,124</w:t>
            </w:r>
          </w:p>
        </w:tc>
      </w:tr>
      <w:tr w:rsidR="00115135" w14:paraId="23FA829A" w14:textId="77777777" w:rsidTr="00115135">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F2F2F2" w:themeFill="background1" w:themeFillShade="F2"/>
            <w:noWrap/>
            <w:vAlign w:val="center"/>
            <w:hideMark/>
          </w:tcPr>
          <w:p w14:paraId="06A35131" w14:textId="77777777" w:rsidR="009E6D61" w:rsidRDefault="002B66BB">
            <w:pPr>
              <w:spacing w:before="40" w:after="40" w:line="240" w:lineRule="auto"/>
              <w:rPr>
                <w:rFonts w:cs="Times New Roman"/>
                <w:szCs w:val="22"/>
              </w:rPr>
            </w:pPr>
            <w:r>
              <w:rPr>
                <w:rFonts w:cs="Times New Roman"/>
                <w:b w:val="0"/>
                <w:szCs w:val="22"/>
              </w:rPr>
              <w:t>Government Provided DET Grants</w:t>
            </w:r>
          </w:p>
        </w:tc>
        <w:tc>
          <w:tcPr>
            <w:tcW w:w="1425" w:type="pct"/>
            <w:shd w:val="clear" w:color="auto" w:fill="F2F2F2" w:themeFill="background1" w:themeFillShade="F2"/>
            <w:noWrap/>
            <w:vAlign w:val="center"/>
          </w:tcPr>
          <w:p w14:paraId="426E7E92" w14:textId="77777777" w:rsidR="009E6D61" w:rsidRDefault="002B66BB">
            <w:pPr>
              <w:jc w:val="right"/>
              <w:cnfStyle w:val="000000000000" w:firstRow="0" w:lastRow="0" w:firstColumn="0" w:lastColumn="0" w:oddVBand="0" w:evenVBand="0" w:oddHBand="0" w:evenHBand="0" w:firstRowFirstColumn="0" w:firstRowLastColumn="0" w:lastRowFirstColumn="0" w:lastRowLastColumn="0"/>
            </w:pPr>
            <w:r>
              <w:t>$485,376</w:t>
            </w:r>
          </w:p>
        </w:tc>
      </w:tr>
      <w:tr w:rsidR="00115135" w14:paraId="500FBCA8" w14:textId="77777777" w:rsidTr="00115135">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D9D9D9" w:themeFill="background1" w:themeFillShade="D9"/>
            <w:noWrap/>
            <w:vAlign w:val="center"/>
            <w:hideMark/>
          </w:tcPr>
          <w:p w14:paraId="5C71266F" w14:textId="77777777" w:rsidR="009E6D61" w:rsidRDefault="002B66BB">
            <w:pPr>
              <w:spacing w:before="40" w:after="40" w:line="240" w:lineRule="auto"/>
              <w:rPr>
                <w:rFonts w:cs="Times New Roman"/>
                <w:szCs w:val="22"/>
              </w:rPr>
            </w:pPr>
            <w:r>
              <w:rPr>
                <w:rFonts w:cs="Times New Roman"/>
                <w:b w:val="0"/>
                <w:szCs w:val="22"/>
              </w:rPr>
              <w:t xml:space="preserve">Government Grants </w:t>
            </w:r>
            <w:r>
              <w:rPr>
                <w:rFonts w:cs="Times New Roman"/>
                <w:b w:val="0"/>
                <w:szCs w:val="22"/>
              </w:rPr>
              <w:t>Commonwealth</w:t>
            </w:r>
          </w:p>
        </w:tc>
        <w:tc>
          <w:tcPr>
            <w:tcW w:w="1425" w:type="pct"/>
            <w:shd w:val="clear" w:color="auto" w:fill="D9D9D9" w:themeFill="background1" w:themeFillShade="D9"/>
            <w:noWrap/>
            <w:vAlign w:val="center"/>
          </w:tcPr>
          <w:p w14:paraId="7BDC5E04" w14:textId="77777777" w:rsidR="009E6D61" w:rsidRDefault="002B66BB">
            <w:pPr>
              <w:jc w:val="right"/>
              <w:cnfStyle w:val="000000100000" w:firstRow="0" w:lastRow="0" w:firstColumn="0" w:lastColumn="0" w:oddVBand="0" w:evenVBand="0" w:oddHBand="1" w:evenHBand="0" w:firstRowFirstColumn="0" w:firstRowLastColumn="0" w:lastRowFirstColumn="0" w:lastRowLastColumn="0"/>
            </w:pPr>
            <w:r>
              <w:t>$212,673</w:t>
            </w:r>
          </w:p>
        </w:tc>
      </w:tr>
      <w:tr w:rsidR="00115135" w14:paraId="76091BA9" w14:textId="77777777" w:rsidTr="00115135">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F2F2F2" w:themeFill="background1" w:themeFillShade="F2"/>
            <w:noWrap/>
            <w:vAlign w:val="center"/>
            <w:hideMark/>
          </w:tcPr>
          <w:p w14:paraId="06C566F4" w14:textId="77777777" w:rsidR="009E6D61" w:rsidRDefault="002B66BB">
            <w:pPr>
              <w:spacing w:before="40" w:after="40" w:line="240" w:lineRule="auto"/>
              <w:rPr>
                <w:rFonts w:cs="Times New Roman"/>
                <w:szCs w:val="22"/>
              </w:rPr>
            </w:pPr>
            <w:r>
              <w:rPr>
                <w:rFonts w:cs="Times New Roman"/>
                <w:b w:val="0"/>
                <w:szCs w:val="22"/>
              </w:rPr>
              <w:t>Government Grants State</w:t>
            </w:r>
          </w:p>
        </w:tc>
        <w:tc>
          <w:tcPr>
            <w:tcW w:w="1425" w:type="pct"/>
            <w:shd w:val="clear" w:color="auto" w:fill="F2F2F2" w:themeFill="background1" w:themeFillShade="F2"/>
            <w:noWrap/>
            <w:vAlign w:val="center"/>
          </w:tcPr>
          <w:p w14:paraId="5E0B6406" w14:textId="77777777" w:rsidR="009E6D61" w:rsidRDefault="002B66BB">
            <w:pPr>
              <w:jc w:val="right"/>
              <w:cnfStyle w:val="000000000000" w:firstRow="0" w:lastRow="0" w:firstColumn="0" w:lastColumn="0" w:oddVBand="0" w:evenVBand="0" w:oddHBand="0" w:evenHBand="0" w:firstRowFirstColumn="0" w:firstRowLastColumn="0" w:lastRowFirstColumn="0" w:lastRowLastColumn="0"/>
            </w:pPr>
            <w:r>
              <w:t>$45,000</w:t>
            </w:r>
          </w:p>
        </w:tc>
      </w:tr>
      <w:tr w:rsidR="00115135" w14:paraId="48857C61" w14:textId="77777777" w:rsidTr="00115135">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D9D9D9" w:themeFill="background1" w:themeFillShade="D9"/>
            <w:noWrap/>
            <w:vAlign w:val="center"/>
            <w:hideMark/>
          </w:tcPr>
          <w:p w14:paraId="5677084C" w14:textId="77777777" w:rsidR="009E6D61" w:rsidRDefault="002B66BB">
            <w:pPr>
              <w:spacing w:before="40" w:after="40" w:line="240" w:lineRule="auto"/>
              <w:rPr>
                <w:rFonts w:cs="Times New Roman"/>
                <w:szCs w:val="22"/>
              </w:rPr>
            </w:pPr>
            <w:r>
              <w:rPr>
                <w:rFonts w:cs="Times New Roman"/>
                <w:b w:val="0"/>
                <w:bCs w:val="0"/>
                <w:szCs w:val="22"/>
              </w:rPr>
              <w:t>Revenue Other</w:t>
            </w:r>
          </w:p>
        </w:tc>
        <w:tc>
          <w:tcPr>
            <w:tcW w:w="1425" w:type="pct"/>
            <w:shd w:val="clear" w:color="auto" w:fill="D9D9D9" w:themeFill="background1" w:themeFillShade="D9"/>
            <w:noWrap/>
            <w:vAlign w:val="center"/>
          </w:tcPr>
          <w:p w14:paraId="2F8626A6" w14:textId="77777777" w:rsidR="009E6D61" w:rsidRDefault="002B66BB">
            <w:pPr>
              <w:jc w:val="right"/>
              <w:cnfStyle w:val="000000100000" w:firstRow="0" w:lastRow="0" w:firstColumn="0" w:lastColumn="0" w:oddVBand="0" w:evenVBand="0" w:oddHBand="1" w:evenHBand="0" w:firstRowFirstColumn="0" w:firstRowLastColumn="0" w:lastRowFirstColumn="0" w:lastRowLastColumn="0"/>
            </w:pPr>
            <w:r>
              <w:t>$29,128</w:t>
            </w:r>
          </w:p>
        </w:tc>
      </w:tr>
      <w:tr w:rsidR="00115135" w14:paraId="7FD79C7C" w14:textId="77777777" w:rsidTr="00115135">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F2F2F2" w:themeFill="background1" w:themeFillShade="F2"/>
            <w:noWrap/>
            <w:vAlign w:val="center"/>
          </w:tcPr>
          <w:p w14:paraId="4401796B" w14:textId="77777777" w:rsidR="009E6D61" w:rsidRDefault="002B66BB">
            <w:pPr>
              <w:spacing w:before="40" w:after="40" w:line="240" w:lineRule="auto"/>
              <w:rPr>
                <w:rFonts w:cs="Times New Roman"/>
                <w:szCs w:val="22"/>
              </w:rPr>
            </w:pPr>
            <w:r>
              <w:rPr>
                <w:rFonts w:cs="Times New Roman"/>
                <w:b w:val="0"/>
                <w:bCs w:val="0"/>
                <w:szCs w:val="22"/>
              </w:rPr>
              <w:t>Locally Raised Funds</w:t>
            </w:r>
          </w:p>
        </w:tc>
        <w:tc>
          <w:tcPr>
            <w:tcW w:w="1425" w:type="pct"/>
            <w:shd w:val="clear" w:color="auto" w:fill="F2F2F2" w:themeFill="background1" w:themeFillShade="F2"/>
            <w:noWrap/>
            <w:vAlign w:val="center"/>
          </w:tcPr>
          <w:p w14:paraId="079BD218" w14:textId="77777777" w:rsidR="009E6D61" w:rsidRDefault="002B66BB">
            <w:pPr>
              <w:jc w:val="right"/>
              <w:cnfStyle w:val="000000000000" w:firstRow="0" w:lastRow="0" w:firstColumn="0" w:lastColumn="0" w:oddVBand="0" w:evenVBand="0" w:oddHBand="0" w:evenHBand="0" w:firstRowFirstColumn="0" w:firstRowLastColumn="0" w:lastRowFirstColumn="0" w:lastRowLastColumn="0"/>
            </w:pPr>
            <w:r>
              <w:t>$714,046</w:t>
            </w:r>
          </w:p>
        </w:tc>
      </w:tr>
      <w:tr w:rsidR="00115135" w14:paraId="7B004B59" w14:textId="77777777" w:rsidTr="00115135">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bottom w:val="single" w:sz="4" w:space="0" w:color="FFFFFF" w:themeColor="background1"/>
            </w:tcBorders>
            <w:shd w:val="clear" w:color="auto" w:fill="D9D9D9" w:themeFill="background1" w:themeFillShade="D9"/>
            <w:noWrap/>
            <w:vAlign w:val="center"/>
          </w:tcPr>
          <w:p w14:paraId="0D9B42FA" w14:textId="77777777" w:rsidR="007A1EF3" w:rsidRPr="007A1EF3" w:rsidRDefault="002B66BB">
            <w:pPr>
              <w:spacing w:before="40" w:after="40" w:line="240" w:lineRule="auto"/>
              <w:rPr>
                <w:rFonts w:cs="Times New Roman"/>
                <w:szCs w:val="22"/>
              </w:rPr>
            </w:pPr>
            <w:r>
              <w:rPr>
                <w:rFonts w:cs="Times New Roman"/>
                <w:b w:val="0"/>
                <w:szCs w:val="22"/>
              </w:rPr>
              <w:t>Capital Grants</w:t>
            </w:r>
          </w:p>
        </w:tc>
        <w:tc>
          <w:tcPr>
            <w:tcW w:w="1425" w:type="pct"/>
            <w:tcBorders>
              <w:bottom w:val="single" w:sz="4" w:space="0" w:color="FFFFFF" w:themeColor="background1"/>
            </w:tcBorders>
            <w:shd w:val="clear" w:color="auto" w:fill="D9D9D9" w:themeFill="background1" w:themeFillShade="D9"/>
            <w:noWrap/>
            <w:vAlign w:val="center"/>
          </w:tcPr>
          <w:p w14:paraId="1865231A" w14:textId="77777777" w:rsidR="007A1EF3" w:rsidRDefault="002B66BB">
            <w:pPr>
              <w:jc w:val="right"/>
              <w:cnfStyle w:val="000000100000" w:firstRow="0" w:lastRow="0" w:firstColumn="0" w:lastColumn="0" w:oddVBand="0" w:evenVBand="0" w:oddHBand="1" w:evenHBand="0" w:firstRowFirstColumn="0" w:firstRowLastColumn="0" w:lastRowFirstColumn="0" w:lastRowLastColumn="0"/>
            </w:pPr>
            <w:r>
              <w:t>$0</w:t>
            </w:r>
          </w:p>
        </w:tc>
      </w:tr>
      <w:tr w:rsidR="00115135" w14:paraId="21F6EEB7" w14:textId="77777777" w:rsidTr="00115135">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top w:val="single" w:sz="4" w:space="0" w:color="FFFFFF" w:themeColor="background1"/>
              <w:right w:val="single" w:sz="4" w:space="0" w:color="FFFFFF" w:themeColor="background1"/>
            </w:tcBorders>
            <w:shd w:val="clear" w:color="auto" w:fill="A6A6A6" w:themeFill="background1" w:themeFillShade="A6"/>
            <w:noWrap/>
            <w:vAlign w:val="center"/>
            <w:hideMark/>
          </w:tcPr>
          <w:p w14:paraId="55578A4B" w14:textId="77777777" w:rsidR="009E6D61" w:rsidRDefault="002B66BB">
            <w:pPr>
              <w:spacing w:before="40" w:after="40" w:line="240" w:lineRule="auto"/>
              <w:rPr>
                <w:rFonts w:cs="Times New Roman"/>
                <w:szCs w:val="22"/>
              </w:rPr>
            </w:pPr>
            <w:r>
              <w:rPr>
                <w:rFonts w:cs="Times New Roman"/>
                <w:szCs w:val="22"/>
              </w:rPr>
              <w:t>Total Operating Revenue</w:t>
            </w:r>
          </w:p>
        </w:tc>
        <w:tc>
          <w:tcPr>
            <w:tcW w:w="1425" w:type="pct"/>
            <w:tcBorders>
              <w:top w:val="single" w:sz="4" w:space="0" w:color="FFFFFF" w:themeColor="background1"/>
              <w:left w:val="single" w:sz="4" w:space="0" w:color="FFFFFF" w:themeColor="background1"/>
            </w:tcBorders>
            <w:shd w:val="clear" w:color="auto" w:fill="FFC000"/>
            <w:noWrap/>
            <w:vAlign w:val="center"/>
          </w:tcPr>
          <w:p w14:paraId="1A614DEB" w14:textId="77777777" w:rsidR="009E6D61" w:rsidRPr="00243D95" w:rsidRDefault="002B66BB">
            <w:pPr>
              <w:jc w:val="right"/>
              <w:cnfStyle w:val="000000000000" w:firstRow="0" w:lastRow="0" w:firstColumn="0" w:lastColumn="0" w:oddVBand="0" w:evenVBand="0" w:oddHBand="0" w:evenHBand="0" w:firstRowFirstColumn="0" w:firstRowLastColumn="0" w:lastRowFirstColumn="0" w:lastRowLastColumn="0"/>
              <w:rPr>
                <w:b/>
                <w:bCs/>
              </w:rPr>
            </w:pPr>
            <w:r>
              <w:rPr>
                <w:b/>
                <w:bCs/>
              </w:rPr>
              <w:t>$7,032,347</w:t>
            </w:r>
          </w:p>
        </w:tc>
      </w:tr>
      <w:bookmarkEnd w:id="4"/>
    </w:tbl>
    <w:p w14:paraId="19309AC1" w14:textId="77777777" w:rsidR="009E6D61" w:rsidRDefault="002B66BB" w:rsidP="0099239B">
      <w:pPr>
        <w:pStyle w:val="ESBodyText0"/>
        <w:spacing w:before="120" w:line="240" w:lineRule="auto"/>
      </w:pPr>
    </w:p>
    <w:tbl>
      <w:tblPr>
        <w:tblStyle w:val="GridTable2-Accent612"/>
        <w:tblW w:w="2876" w:type="pct"/>
        <w:jc w:val="center"/>
        <w:tblLook w:val="04A0" w:firstRow="1" w:lastRow="0" w:firstColumn="1" w:lastColumn="0" w:noHBand="0" w:noVBand="1"/>
        <w:tblCaption w:val="FInance - Equity table"/>
      </w:tblPr>
      <w:tblGrid>
        <w:gridCol w:w="4428"/>
        <w:gridCol w:w="1765"/>
      </w:tblGrid>
      <w:tr w:rsidR="00115135" w14:paraId="314A9E70" w14:textId="77777777" w:rsidTr="00115135">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228" w:type="pct"/>
            <w:tcBorders>
              <w:bottom w:val="single" w:sz="8" w:space="0" w:color="FFFFFF" w:themeColor="background1"/>
              <w:right w:val="single" w:sz="8" w:space="0" w:color="FFFFFF" w:themeColor="background1"/>
            </w:tcBorders>
            <w:shd w:val="clear" w:color="auto" w:fill="A6A6A6" w:themeFill="background1" w:themeFillShade="A6"/>
            <w:noWrap/>
            <w:vAlign w:val="center"/>
          </w:tcPr>
          <w:p w14:paraId="78ADA165" w14:textId="77777777" w:rsidR="009E6D61" w:rsidRPr="00243D95" w:rsidRDefault="002B66BB">
            <w:pPr>
              <w:spacing w:before="40" w:after="40" w:line="240" w:lineRule="auto"/>
              <w:rPr>
                <w:rFonts w:cs="Times New Roman"/>
                <w:szCs w:val="22"/>
                <w:vertAlign w:val="superscript"/>
              </w:rPr>
            </w:pPr>
            <w:r w:rsidRPr="00243D95">
              <w:rPr>
                <w:rFonts w:cs="Times New Roman"/>
                <w:bCs w:val="0"/>
                <w:szCs w:val="22"/>
              </w:rPr>
              <w:t xml:space="preserve">Equity </w:t>
            </w:r>
            <w:r w:rsidRPr="00243D95">
              <w:rPr>
                <w:rFonts w:cs="Times New Roman"/>
                <w:bCs w:val="0"/>
                <w:szCs w:val="22"/>
                <w:vertAlign w:val="superscript"/>
              </w:rPr>
              <w:t>1</w:t>
            </w:r>
          </w:p>
        </w:tc>
        <w:tc>
          <w:tcPr>
            <w:tcW w:w="1772" w:type="pct"/>
            <w:tcBorders>
              <w:left w:val="single" w:sz="8" w:space="0" w:color="FFFFFF" w:themeColor="background1"/>
              <w:bottom w:val="single" w:sz="8" w:space="0" w:color="FFFFFF" w:themeColor="background1"/>
            </w:tcBorders>
            <w:shd w:val="clear" w:color="auto" w:fill="FFC000"/>
            <w:noWrap/>
            <w:vAlign w:val="center"/>
          </w:tcPr>
          <w:p w14:paraId="3815A43E" w14:textId="77777777" w:rsidR="009E6D61" w:rsidRPr="00243D95" w:rsidRDefault="002B66BB">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rFonts w:cs="Times New Roman"/>
                <w:szCs w:val="22"/>
              </w:rPr>
            </w:pPr>
            <w:r w:rsidRPr="00243D95">
              <w:rPr>
                <w:rFonts w:cs="Times New Roman"/>
                <w:bCs w:val="0"/>
                <w:szCs w:val="22"/>
              </w:rPr>
              <w:t>Actual</w:t>
            </w:r>
          </w:p>
        </w:tc>
      </w:tr>
      <w:tr w:rsidR="00115135" w14:paraId="082E1743" w14:textId="77777777" w:rsidTr="00115135">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228" w:type="pct"/>
            <w:tcBorders>
              <w:top w:val="single" w:sz="8" w:space="0" w:color="FFFFFF" w:themeColor="background1"/>
              <w:bottom w:val="nil"/>
              <w:right w:val="nil"/>
            </w:tcBorders>
            <w:shd w:val="clear" w:color="auto" w:fill="D9D9D9" w:themeFill="background1" w:themeFillShade="D9"/>
            <w:noWrap/>
            <w:vAlign w:val="center"/>
          </w:tcPr>
          <w:p w14:paraId="16AD0635" w14:textId="77777777" w:rsidR="009E6D61" w:rsidRDefault="002B66BB">
            <w:pPr>
              <w:spacing w:before="40" w:after="40" w:line="240" w:lineRule="auto"/>
              <w:rPr>
                <w:rFonts w:cs="Times New Roman"/>
                <w:szCs w:val="22"/>
              </w:rPr>
            </w:pPr>
            <w:r>
              <w:rPr>
                <w:rFonts w:cs="Times New Roman"/>
                <w:b w:val="0"/>
                <w:szCs w:val="22"/>
              </w:rPr>
              <w:t>Equity (Social Disadvantage)</w:t>
            </w:r>
          </w:p>
        </w:tc>
        <w:tc>
          <w:tcPr>
            <w:tcW w:w="1772" w:type="pct"/>
            <w:tcBorders>
              <w:top w:val="single" w:sz="8" w:space="0" w:color="FFFFFF" w:themeColor="background1"/>
              <w:left w:val="nil"/>
              <w:bottom w:val="nil"/>
            </w:tcBorders>
            <w:shd w:val="clear" w:color="auto" w:fill="D9D9D9" w:themeFill="background1" w:themeFillShade="D9"/>
            <w:noWrap/>
            <w:vAlign w:val="center"/>
          </w:tcPr>
          <w:p w14:paraId="06D3D8BA" w14:textId="77777777" w:rsidR="009E6D61" w:rsidRDefault="002B66BB">
            <w:pPr>
              <w:jc w:val="right"/>
              <w:cnfStyle w:val="000000100000" w:firstRow="0" w:lastRow="0" w:firstColumn="0" w:lastColumn="0" w:oddVBand="0" w:evenVBand="0" w:oddHBand="1" w:evenHBand="0" w:firstRowFirstColumn="0" w:firstRowLastColumn="0" w:lastRowFirstColumn="0" w:lastRowLastColumn="0"/>
            </w:pPr>
            <w:r>
              <w:t>$12,874</w:t>
            </w:r>
          </w:p>
        </w:tc>
      </w:tr>
      <w:tr w:rsidR="00115135" w14:paraId="3C2FE3E3" w14:textId="77777777" w:rsidTr="00115135">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228" w:type="pct"/>
            <w:tcBorders>
              <w:top w:val="nil"/>
              <w:bottom w:val="nil"/>
              <w:right w:val="nil"/>
            </w:tcBorders>
            <w:shd w:val="clear" w:color="auto" w:fill="F2F2F2" w:themeFill="background1" w:themeFillShade="F2"/>
            <w:noWrap/>
            <w:vAlign w:val="center"/>
          </w:tcPr>
          <w:p w14:paraId="6B3F27F3" w14:textId="77777777" w:rsidR="009E6D61" w:rsidRDefault="002B66BB">
            <w:pPr>
              <w:spacing w:before="40" w:after="40" w:line="240" w:lineRule="auto"/>
              <w:rPr>
                <w:rFonts w:cs="Times New Roman"/>
                <w:szCs w:val="22"/>
              </w:rPr>
            </w:pPr>
            <w:r>
              <w:rPr>
                <w:rFonts w:cs="Times New Roman"/>
                <w:b w:val="0"/>
                <w:szCs w:val="22"/>
              </w:rPr>
              <w:t>Equity (Catch Up)</w:t>
            </w:r>
          </w:p>
        </w:tc>
        <w:tc>
          <w:tcPr>
            <w:tcW w:w="1772" w:type="pct"/>
            <w:tcBorders>
              <w:top w:val="nil"/>
              <w:left w:val="nil"/>
              <w:bottom w:val="nil"/>
            </w:tcBorders>
            <w:shd w:val="clear" w:color="auto" w:fill="F2F2F2" w:themeFill="background1" w:themeFillShade="F2"/>
            <w:noWrap/>
            <w:vAlign w:val="center"/>
          </w:tcPr>
          <w:p w14:paraId="70EC8179" w14:textId="77777777" w:rsidR="009E6D61" w:rsidRDefault="002B66BB">
            <w:pPr>
              <w:jc w:val="right"/>
              <w:cnfStyle w:val="000000000000" w:firstRow="0" w:lastRow="0" w:firstColumn="0" w:lastColumn="0" w:oddVBand="0" w:evenVBand="0" w:oddHBand="0" w:evenHBand="0" w:firstRowFirstColumn="0" w:firstRowLastColumn="0" w:lastRowFirstColumn="0" w:lastRowLastColumn="0"/>
            </w:pPr>
            <w:r>
              <w:t>$0</w:t>
            </w:r>
          </w:p>
        </w:tc>
      </w:tr>
      <w:tr w:rsidR="00115135" w14:paraId="7B049F7B" w14:textId="77777777" w:rsidTr="00115135">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228" w:type="pct"/>
            <w:tcBorders>
              <w:top w:val="nil"/>
              <w:bottom w:val="nil"/>
              <w:right w:val="nil"/>
            </w:tcBorders>
            <w:shd w:val="clear" w:color="auto" w:fill="D9D9D9" w:themeFill="background1" w:themeFillShade="D9"/>
            <w:noWrap/>
            <w:vAlign w:val="center"/>
          </w:tcPr>
          <w:p w14:paraId="144648B8" w14:textId="77777777" w:rsidR="009E6D61" w:rsidRDefault="002B66BB">
            <w:pPr>
              <w:spacing w:before="40" w:after="40" w:line="240" w:lineRule="auto"/>
              <w:rPr>
                <w:rFonts w:cs="Times New Roman"/>
                <w:szCs w:val="22"/>
              </w:rPr>
            </w:pPr>
            <w:r>
              <w:rPr>
                <w:rFonts w:cs="Times New Roman"/>
                <w:b w:val="0"/>
                <w:szCs w:val="22"/>
              </w:rPr>
              <w:t>Transition Funding</w:t>
            </w:r>
          </w:p>
        </w:tc>
        <w:tc>
          <w:tcPr>
            <w:tcW w:w="1772" w:type="pct"/>
            <w:tcBorders>
              <w:top w:val="nil"/>
              <w:left w:val="nil"/>
              <w:bottom w:val="nil"/>
            </w:tcBorders>
            <w:shd w:val="clear" w:color="auto" w:fill="D9D9D9" w:themeFill="background1" w:themeFillShade="D9"/>
            <w:noWrap/>
            <w:vAlign w:val="center"/>
          </w:tcPr>
          <w:p w14:paraId="676078BC" w14:textId="77777777" w:rsidR="009E6D61" w:rsidRDefault="002B66BB">
            <w:pPr>
              <w:jc w:val="right"/>
              <w:cnfStyle w:val="000000100000" w:firstRow="0" w:lastRow="0" w:firstColumn="0" w:lastColumn="0" w:oddVBand="0" w:evenVBand="0" w:oddHBand="1" w:evenHBand="0" w:firstRowFirstColumn="0" w:firstRowLastColumn="0" w:lastRowFirstColumn="0" w:lastRowLastColumn="0"/>
            </w:pPr>
            <w:r>
              <w:t>$0</w:t>
            </w:r>
          </w:p>
        </w:tc>
      </w:tr>
      <w:tr w:rsidR="00115135" w14:paraId="7FEB82C8" w14:textId="77777777" w:rsidTr="00115135">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228" w:type="pct"/>
            <w:tcBorders>
              <w:top w:val="nil"/>
              <w:bottom w:val="single" w:sz="8" w:space="0" w:color="FFFFFF" w:themeColor="background1"/>
              <w:right w:val="nil"/>
            </w:tcBorders>
            <w:shd w:val="clear" w:color="auto" w:fill="F2F2F2" w:themeFill="background1" w:themeFillShade="F2"/>
            <w:noWrap/>
            <w:vAlign w:val="center"/>
          </w:tcPr>
          <w:p w14:paraId="7B67340E" w14:textId="77777777" w:rsidR="009E6D61" w:rsidRDefault="002B66BB" w:rsidP="00243D95">
            <w:pPr>
              <w:spacing w:before="40" w:after="40" w:line="240" w:lineRule="auto"/>
              <w:rPr>
                <w:rFonts w:cs="Times New Roman"/>
                <w:szCs w:val="22"/>
              </w:rPr>
            </w:pPr>
            <w:r>
              <w:rPr>
                <w:rFonts w:cs="Times New Roman"/>
                <w:b w:val="0"/>
                <w:szCs w:val="22"/>
              </w:rPr>
              <w:t>Equity (Social Disadvantage – Extraordinary Growth)</w:t>
            </w:r>
          </w:p>
          <w:p w14:paraId="4144FF63" w14:textId="77777777" w:rsidR="009E6D61" w:rsidRDefault="002B66BB">
            <w:pPr>
              <w:spacing w:before="40" w:after="40" w:line="240" w:lineRule="auto"/>
              <w:rPr>
                <w:rFonts w:cs="Times New Roman"/>
                <w:color w:val="FFFFFF"/>
                <w:szCs w:val="22"/>
              </w:rPr>
            </w:pPr>
          </w:p>
        </w:tc>
        <w:tc>
          <w:tcPr>
            <w:tcW w:w="1772" w:type="pct"/>
            <w:tcBorders>
              <w:top w:val="nil"/>
              <w:left w:val="nil"/>
              <w:bottom w:val="single" w:sz="8" w:space="0" w:color="FFFFFF" w:themeColor="background1"/>
            </w:tcBorders>
            <w:shd w:val="clear" w:color="auto" w:fill="F2F2F2" w:themeFill="background1" w:themeFillShade="F2"/>
            <w:noWrap/>
            <w:vAlign w:val="center"/>
          </w:tcPr>
          <w:p w14:paraId="0F064E03" w14:textId="77777777" w:rsidR="009E6D61" w:rsidRDefault="002B66BB">
            <w:pPr>
              <w:jc w:val="right"/>
              <w:cnfStyle w:val="000000000000" w:firstRow="0" w:lastRow="0" w:firstColumn="0" w:lastColumn="0" w:oddVBand="0" w:evenVBand="0" w:oddHBand="0" w:evenHBand="0" w:firstRowFirstColumn="0" w:firstRowLastColumn="0" w:lastRowFirstColumn="0" w:lastRowLastColumn="0"/>
            </w:pPr>
            <w:r>
              <w:t>$0</w:t>
            </w:r>
          </w:p>
        </w:tc>
      </w:tr>
      <w:tr w:rsidR="00115135" w14:paraId="585BD322" w14:textId="77777777" w:rsidTr="00115135">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228" w:type="pct"/>
            <w:tcBorders>
              <w:top w:val="single" w:sz="8" w:space="0" w:color="FFFFFF" w:themeColor="background1"/>
              <w:bottom w:val="nil"/>
              <w:right w:val="single" w:sz="8" w:space="0" w:color="FFFFFF" w:themeColor="background1"/>
            </w:tcBorders>
            <w:shd w:val="clear" w:color="auto" w:fill="A6A6A6" w:themeFill="background1" w:themeFillShade="A6"/>
            <w:noWrap/>
            <w:vAlign w:val="center"/>
          </w:tcPr>
          <w:p w14:paraId="09052D9E" w14:textId="77777777" w:rsidR="009E6D61" w:rsidRPr="00243D95" w:rsidRDefault="002B66BB" w:rsidP="00243D95">
            <w:pPr>
              <w:spacing w:before="40" w:after="40" w:line="240" w:lineRule="auto"/>
              <w:rPr>
                <w:rFonts w:cs="Times New Roman"/>
                <w:szCs w:val="22"/>
              </w:rPr>
            </w:pPr>
            <w:r w:rsidRPr="00243D95">
              <w:rPr>
                <w:rFonts w:cs="Times New Roman"/>
                <w:szCs w:val="22"/>
              </w:rPr>
              <w:t>Equity Total</w:t>
            </w:r>
          </w:p>
        </w:tc>
        <w:tc>
          <w:tcPr>
            <w:tcW w:w="1772" w:type="pct"/>
            <w:tcBorders>
              <w:top w:val="single" w:sz="8" w:space="0" w:color="FFFFFF" w:themeColor="background1"/>
              <w:left w:val="single" w:sz="8" w:space="0" w:color="FFFFFF" w:themeColor="background1"/>
              <w:bottom w:val="nil"/>
            </w:tcBorders>
            <w:shd w:val="clear" w:color="auto" w:fill="FFC000"/>
            <w:noWrap/>
            <w:vAlign w:val="center"/>
          </w:tcPr>
          <w:p w14:paraId="26B3BCB9" w14:textId="77777777" w:rsidR="009E6D61" w:rsidRPr="00243D95" w:rsidRDefault="002B66BB">
            <w:pPr>
              <w:jc w:val="right"/>
              <w:cnfStyle w:val="000000100000" w:firstRow="0" w:lastRow="0" w:firstColumn="0" w:lastColumn="0" w:oddVBand="0" w:evenVBand="0" w:oddHBand="1" w:evenHBand="0" w:firstRowFirstColumn="0" w:firstRowLastColumn="0" w:lastRowFirstColumn="0" w:lastRowLastColumn="0"/>
              <w:rPr>
                <w:b/>
                <w:bCs/>
              </w:rPr>
            </w:pPr>
            <w:r>
              <w:rPr>
                <w:b/>
                <w:bCs/>
              </w:rPr>
              <w:t>$12,874</w:t>
            </w:r>
          </w:p>
        </w:tc>
      </w:tr>
    </w:tbl>
    <w:p w14:paraId="55BF9598" w14:textId="77777777" w:rsidR="009E6D61" w:rsidRDefault="002B66BB" w:rsidP="0099239B">
      <w:pPr>
        <w:pStyle w:val="ESBodyText0"/>
        <w:spacing w:before="120" w:line="240" w:lineRule="auto"/>
      </w:pPr>
    </w:p>
    <w:tbl>
      <w:tblPr>
        <w:tblStyle w:val="GridTable2-Accent612"/>
        <w:tblW w:w="2876" w:type="pct"/>
        <w:jc w:val="center"/>
        <w:tblLook w:val="04A0" w:firstRow="1" w:lastRow="0" w:firstColumn="1" w:lastColumn="0" w:noHBand="0" w:noVBand="1"/>
        <w:tblCaption w:val="Finance - Expenditure table"/>
      </w:tblPr>
      <w:tblGrid>
        <w:gridCol w:w="4386"/>
        <w:gridCol w:w="1795"/>
      </w:tblGrid>
      <w:tr w:rsidR="00115135" w14:paraId="23AD77D4" w14:textId="77777777" w:rsidTr="00115135">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48" w:type="pct"/>
            <w:tcBorders>
              <w:left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vAlign w:val="center"/>
            <w:hideMark/>
          </w:tcPr>
          <w:p w14:paraId="31DAC4AE" w14:textId="77777777" w:rsidR="009E6D61" w:rsidRPr="00243D95" w:rsidRDefault="002B66BB">
            <w:pPr>
              <w:spacing w:before="40" w:after="40" w:line="240" w:lineRule="auto"/>
              <w:rPr>
                <w:rFonts w:cs="Times New Roman"/>
                <w:szCs w:val="22"/>
              </w:rPr>
            </w:pPr>
            <w:r w:rsidRPr="00243D95">
              <w:rPr>
                <w:rFonts w:cs="Times New Roman"/>
                <w:bCs w:val="0"/>
                <w:szCs w:val="22"/>
              </w:rPr>
              <w:t>Expenditure</w:t>
            </w:r>
          </w:p>
        </w:tc>
        <w:tc>
          <w:tcPr>
            <w:tcW w:w="1452" w:type="pct"/>
            <w:tcBorders>
              <w:left w:val="single" w:sz="8" w:space="0" w:color="FFFFFF" w:themeColor="background1"/>
              <w:bottom w:val="single" w:sz="8" w:space="0" w:color="FFFFFF" w:themeColor="background1"/>
              <w:right w:val="single" w:sz="8" w:space="0" w:color="FFFFFF" w:themeColor="background1"/>
            </w:tcBorders>
            <w:shd w:val="clear" w:color="auto" w:fill="FFC000"/>
            <w:vAlign w:val="center"/>
            <w:hideMark/>
          </w:tcPr>
          <w:p w14:paraId="30B82699" w14:textId="77777777" w:rsidR="009E6D61" w:rsidRPr="00243D95" w:rsidRDefault="002B66BB">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rFonts w:cs="Times New Roman"/>
                <w:szCs w:val="22"/>
              </w:rPr>
            </w:pPr>
            <w:r w:rsidRPr="00243D95">
              <w:rPr>
                <w:rFonts w:cs="Times New Roman"/>
                <w:bCs w:val="0"/>
                <w:szCs w:val="22"/>
              </w:rPr>
              <w:t>Actual</w:t>
            </w:r>
          </w:p>
        </w:tc>
      </w:tr>
      <w:tr w:rsidR="00115135" w14:paraId="4691C69E" w14:textId="77777777" w:rsidTr="00115135">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left w:val="single" w:sz="8" w:space="0" w:color="FFFFFF" w:themeColor="background1"/>
              <w:bottom w:val="nil"/>
              <w:right w:val="nil"/>
            </w:tcBorders>
            <w:shd w:val="clear" w:color="auto" w:fill="D9D9D9" w:themeFill="background1" w:themeFillShade="D9"/>
            <w:noWrap/>
            <w:vAlign w:val="center"/>
            <w:hideMark/>
          </w:tcPr>
          <w:p w14:paraId="50DAB4FD" w14:textId="77777777" w:rsidR="009E6D61" w:rsidRDefault="002B66BB">
            <w:pPr>
              <w:spacing w:before="40" w:after="40" w:line="240" w:lineRule="auto"/>
              <w:rPr>
                <w:rFonts w:cs="Times New Roman"/>
                <w:szCs w:val="22"/>
                <w:vertAlign w:val="superscript"/>
              </w:rPr>
            </w:pPr>
            <w:r>
              <w:rPr>
                <w:rFonts w:cs="Times New Roman"/>
                <w:b w:val="0"/>
                <w:szCs w:val="22"/>
              </w:rPr>
              <w:t xml:space="preserve">Student Resource Package </w:t>
            </w:r>
            <w:r>
              <w:rPr>
                <w:rFonts w:cs="Times New Roman"/>
                <w:b w:val="0"/>
                <w:szCs w:val="22"/>
                <w:vertAlign w:val="superscript"/>
              </w:rPr>
              <w:t>2</w:t>
            </w:r>
          </w:p>
        </w:tc>
        <w:tc>
          <w:tcPr>
            <w:tcW w:w="1452" w:type="pct"/>
            <w:tcBorders>
              <w:top w:val="single" w:sz="8" w:space="0" w:color="FFFFFF" w:themeColor="background1"/>
              <w:left w:val="nil"/>
              <w:bottom w:val="nil"/>
              <w:right w:val="single" w:sz="8" w:space="0" w:color="FFFFFF" w:themeColor="background1"/>
            </w:tcBorders>
            <w:shd w:val="clear" w:color="auto" w:fill="D9D9D9" w:themeFill="background1" w:themeFillShade="D9"/>
            <w:noWrap/>
            <w:vAlign w:val="center"/>
          </w:tcPr>
          <w:p w14:paraId="715E37DB" w14:textId="77777777" w:rsidR="009E6D61" w:rsidRDefault="002B66BB">
            <w:pPr>
              <w:jc w:val="right"/>
              <w:cnfStyle w:val="000000100000" w:firstRow="0" w:lastRow="0" w:firstColumn="0" w:lastColumn="0" w:oddVBand="0" w:evenVBand="0" w:oddHBand="1" w:evenHBand="0" w:firstRowFirstColumn="0" w:firstRowLastColumn="0" w:lastRowFirstColumn="0" w:lastRowLastColumn="0"/>
            </w:pPr>
            <w:r>
              <w:t>$5,465,984</w:t>
            </w:r>
          </w:p>
        </w:tc>
      </w:tr>
      <w:tr w:rsidR="00115135" w14:paraId="678C4CAC" w14:textId="77777777" w:rsidTr="00115135">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617D7131" w14:textId="77777777" w:rsidR="009E6D61" w:rsidRDefault="002B66BB">
            <w:pPr>
              <w:spacing w:before="40" w:after="40" w:line="240" w:lineRule="auto"/>
              <w:rPr>
                <w:rFonts w:cs="Times New Roman"/>
                <w:szCs w:val="22"/>
              </w:rPr>
            </w:pPr>
            <w:r>
              <w:rPr>
                <w:rFonts w:cs="Times New Roman"/>
                <w:b w:val="0"/>
                <w:szCs w:val="22"/>
              </w:rPr>
              <w:t>Adjustments</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14:paraId="246C3DD1" w14:textId="77777777" w:rsidR="009E6D61" w:rsidRDefault="002B66BB">
            <w:pPr>
              <w:jc w:val="right"/>
              <w:cnfStyle w:val="000000000000" w:firstRow="0" w:lastRow="0" w:firstColumn="0" w:lastColumn="0" w:oddVBand="0" w:evenVBand="0" w:oddHBand="0" w:evenHBand="0" w:firstRowFirstColumn="0" w:firstRowLastColumn="0" w:lastRowFirstColumn="0" w:lastRowLastColumn="0"/>
            </w:pPr>
            <w:r>
              <w:t>$0</w:t>
            </w:r>
          </w:p>
        </w:tc>
      </w:tr>
      <w:tr w:rsidR="00115135" w14:paraId="277E2D88" w14:textId="77777777" w:rsidTr="00115135">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0C6642D8" w14:textId="77777777" w:rsidR="009E6D61" w:rsidRDefault="002B66BB">
            <w:pPr>
              <w:spacing w:before="40" w:after="40" w:line="240" w:lineRule="auto"/>
              <w:rPr>
                <w:rFonts w:cs="Times New Roman"/>
                <w:szCs w:val="22"/>
              </w:rPr>
            </w:pPr>
            <w:r>
              <w:rPr>
                <w:rFonts w:cs="Times New Roman"/>
                <w:b w:val="0"/>
                <w:szCs w:val="22"/>
              </w:rPr>
              <w:t>Books &amp; Publications</w:t>
            </w:r>
          </w:p>
        </w:tc>
        <w:tc>
          <w:tcPr>
            <w:tcW w:w="1452" w:type="pct"/>
            <w:tcBorders>
              <w:top w:val="nil"/>
              <w:left w:val="nil"/>
              <w:bottom w:val="nil"/>
              <w:right w:val="single" w:sz="8" w:space="0" w:color="FFFFFF" w:themeColor="background1"/>
            </w:tcBorders>
            <w:shd w:val="clear" w:color="auto" w:fill="D9D9D9" w:themeFill="background1" w:themeFillShade="D9"/>
            <w:noWrap/>
            <w:vAlign w:val="center"/>
          </w:tcPr>
          <w:p w14:paraId="4A1F2293" w14:textId="77777777" w:rsidR="009E6D61" w:rsidRDefault="002B66BB">
            <w:pPr>
              <w:jc w:val="right"/>
              <w:cnfStyle w:val="000000100000" w:firstRow="0" w:lastRow="0" w:firstColumn="0" w:lastColumn="0" w:oddVBand="0" w:evenVBand="0" w:oddHBand="1" w:evenHBand="0" w:firstRowFirstColumn="0" w:firstRowLastColumn="0" w:lastRowFirstColumn="0" w:lastRowLastColumn="0"/>
            </w:pPr>
            <w:r>
              <w:t>$2,424</w:t>
            </w:r>
          </w:p>
        </w:tc>
      </w:tr>
      <w:tr w:rsidR="00115135" w14:paraId="1A797EB5" w14:textId="77777777" w:rsidTr="00115135">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2EA582DD" w14:textId="77777777" w:rsidR="00D23FDF" w:rsidRDefault="002B66BB" w:rsidP="006D3611">
            <w:pPr>
              <w:spacing w:before="40" w:after="40" w:line="240" w:lineRule="auto"/>
              <w:rPr>
                <w:rFonts w:cs="Times New Roman"/>
                <w:szCs w:val="22"/>
              </w:rPr>
            </w:pPr>
            <w:r w:rsidRPr="00926560">
              <w:rPr>
                <w:rFonts w:cs="Times New Roman"/>
                <w:b w:val="0"/>
                <w:szCs w:val="22"/>
              </w:rPr>
              <w:t>Camps/Excursions/Activities</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14:paraId="1E9A2491" w14:textId="77777777" w:rsidR="00D23FDF" w:rsidRDefault="002B66BB" w:rsidP="006D3611">
            <w:pPr>
              <w:jc w:val="right"/>
              <w:cnfStyle w:val="000000000000" w:firstRow="0" w:lastRow="0" w:firstColumn="0" w:lastColumn="0" w:oddVBand="0" w:evenVBand="0" w:oddHBand="0" w:evenHBand="0" w:firstRowFirstColumn="0" w:firstRowLastColumn="0" w:lastRowFirstColumn="0" w:lastRowLastColumn="0"/>
            </w:pPr>
            <w:r>
              <w:t>$226,686</w:t>
            </w:r>
          </w:p>
        </w:tc>
      </w:tr>
      <w:tr w:rsidR="00115135" w14:paraId="4AA9D509" w14:textId="77777777" w:rsidTr="00115135">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41FEA9CA" w14:textId="77777777" w:rsidR="009E6D61" w:rsidRDefault="002B66BB">
            <w:pPr>
              <w:spacing w:before="40" w:after="40" w:line="240" w:lineRule="auto"/>
              <w:rPr>
                <w:rFonts w:cs="Times New Roman"/>
                <w:szCs w:val="22"/>
              </w:rPr>
            </w:pPr>
            <w:r>
              <w:rPr>
                <w:rFonts w:cs="Times New Roman"/>
                <w:b w:val="0"/>
                <w:szCs w:val="22"/>
              </w:rPr>
              <w:t>Communication Costs</w:t>
            </w:r>
          </w:p>
        </w:tc>
        <w:tc>
          <w:tcPr>
            <w:tcW w:w="1452" w:type="pct"/>
            <w:tcBorders>
              <w:top w:val="nil"/>
              <w:left w:val="nil"/>
              <w:bottom w:val="nil"/>
              <w:right w:val="single" w:sz="8" w:space="0" w:color="FFFFFF" w:themeColor="background1"/>
            </w:tcBorders>
            <w:shd w:val="clear" w:color="auto" w:fill="D9D9D9" w:themeFill="background1" w:themeFillShade="D9"/>
            <w:noWrap/>
            <w:vAlign w:val="center"/>
          </w:tcPr>
          <w:p w14:paraId="61C48186" w14:textId="77777777" w:rsidR="009E6D61" w:rsidRDefault="002B66BB">
            <w:pPr>
              <w:jc w:val="right"/>
              <w:cnfStyle w:val="000000100000" w:firstRow="0" w:lastRow="0" w:firstColumn="0" w:lastColumn="0" w:oddVBand="0" w:evenVBand="0" w:oddHBand="1" w:evenHBand="0" w:firstRowFirstColumn="0" w:firstRowLastColumn="0" w:lastRowFirstColumn="0" w:lastRowLastColumn="0"/>
            </w:pPr>
            <w:r>
              <w:t>$5,159</w:t>
            </w:r>
          </w:p>
        </w:tc>
      </w:tr>
      <w:tr w:rsidR="00115135" w14:paraId="0FF8E6F4" w14:textId="77777777" w:rsidTr="00115135">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705E8E90" w14:textId="77777777" w:rsidR="009E6D61" w:rsidRDefault="002B66BB">
            <w:pPr>
              <w:spacing w:before="40" w:after="40" w:line="240" w:lineRule="auto"/>
              <w:rPr>
                <w:rFonts w:cs="Times New Roman"/>
                <w:szCs w:val="22"/>
              </w:rPr>
            </w:pPr>
            <w:r>
              <w:rPr>
                <w:rFonts w:cs="Times New Roman"/>
                <w:b w:val="0"/>
                <w:bCs w:val="0"/>
                <w:szCs w:val="22"/>
              </w:rPr>
              <w:t>Consumables</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14:paraId="76901169" w14:textId="77777777" w:rsidR="009E6D61" w:rsidRDefault="002B66BB">
            <w:pPr>
              <w:jc w:val="right"/>
              <w:cnfStyle w:val="000000000000" w:firstRow="0" w:lastRow="0" w:firstColumn="0" w:lastColumn="0" w:oddVBand="0" w:evenVBand="0" w:oddHBand="0" w:evenHBand="0" w:firstRowFirstColumn="0" w:firstRowLastColumn="0" w:lastRowFirstColumn="0" w:lastRowLastColumn="0"/>
            </w:pPr>
            <w:r>
              <w:t>$155,232</w:t>
            </w:r>
          </w:p>
        </w:tc>
      </w:tr>
      <w:tr w:rsidR="00115135" w14:paraId="216EB5BE" w14:textId="77777777" w:rsidTr="00115135">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5AC0D137" w14:textId="77777777" w:rsidR="009E6D61" w:rsidRDefault="002B66BB">
            <w:pPr>
              <w:spacing w:before="40" w:after="40" w:line="240" w:lineRule="auto"/>
              <w:rPr>
                <w:rFonts w:cs="Times New Roman"/>
                <w:szCs w:val="22"/>
                <w:vertAlign w:val="superscript"/>
              </w:rPr>
            </w:pPr>
            <w:r>
              <w:rPr>
                <w:rFonts w:cs="Times New Roman"/>
                <w:b w:val="0"/>
                <w:bCs w:val="0"/>
                <w:szCs w:val="22"/>
              </w:rPr>
              <w:t xml:space="preserve">Miscellaneous Expense </w:t>
            </w:r>
            <w:r>
              <w:rPr>
                <w:rFonts w:cs="Times New Roman"/>
                <w:b w:val="0"/>
                <w:bCs w:val="0"/>
                <w:szCs w:val="22"/>
                <w:vertAlign w:val="superscript"/>
              </w:rPr>
              <w:t>3</w:t>
            </w:r>
          </w:p>
        </w:tc>
        <w:tc>
          <w:tcPr>
            <w:tcW w:w="1452" w:type="pct"/>
            <w:tcBorders>
              <w:top w:val="nil"/>
              <w:left w:val="nil"/>
              <w:bottom w:val="nil"/>
              <w:right w:val="single" w:sz="8" w:space="0" w:color="FFFFFF" w:themeColor="background1"/>
            </w:tcBorders>
            <w:shd w:val="clear" w:color="auto" w:fill="D9D9D9" w:themeFill="background1" w:themeFillShade="D9"/>
            <w:noWrap/>
            <w:vAlign w:val="center"/>
          </w:tcPr>
          <w:p w14:paraId="32271C20" w14:textId="77777777" w:rsidR="009E6D61" w:rsidRDefault="002B66BB">
            <w:pPr>
              <w:jc w:val="right"/>
              <w:cnfStyle w:val="000000100000" w:firstRow="0" w:lastRow="0" w:firstColumn="0" w:lastColumn="0" w:oddVBand="0" w:evenVBand="0" w:oddHBand="1" w:evenHBand="0" w:firstRowFirstColumn="0" w:firstRowLastColumn="0" w:lastRowFirstColumn="0" w:lastRowLastColumn="0"/>
            </w:pPr>
            <w:r>
              <w:t>$13,615</w:t>
            </w:r>
          </w:p>
        </w:tc>
      </w:tr>
      <w:tr w:rsidR="00115135" w14:paraId="05C55FE8" w14:textId="77777777" w:rsidTr="00115135">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2F3F03C1" w14:textId="77777777" w:rsidR="009E6D61" w:rsidRDefault="002B66BB">
            <w:pPr>
              <w:spacing w:before="40" w:after="40" w:line="240" w:lineRule="auto"/>
              <w:rPr>
                <w:rFonts w:cs="Times New Roman"/>
                <w:szCs w:val="22"/>
              </w:rPr>
            </w:pPr>
            <w:r>
              <w:rPr>
                <w:rFonts w:cs="Times New Roman"/>
                <w:b w:val="0"/>
                <w:szCs w:val="22"/>
              </w:rPr>
              <w:t>Professional Development</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14:paraId="1F7FD2C4" w14:textId="77777777" w:rsidR="009E6D61" w:rsidRDefault="002B66BB">
            <w:pPr>
              <w:jc w:val="right"/>
              <w:cnfStyle w:val="000000000000" w:firstRow="0" w:lastRow="0" w:firstColumn="0" w:lastColumn="0" w:oddVBand="0" w:evenVBand="0" w:oddHBand="0" w:evenHBand="0" w:firstRowFirstColumn="0" w:firstRowLastColumn="0" w:lastRowFirstColumn="0" w:lastRowLastColumn="0"/>
            </w:pPr>
            <w:r>
              <w:t>$36,305</w:t>
            </w:r>
          </w:p>
        </w:tc>
      </w:tr>
      <w:tr w:rsidR="00115135" w14:paraId="3CAB73B8" w14:textId="77777777" w:rsidTr="00115135">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7FFCEB51" w14:textId="77777777" w:rsidR="00926560" w:rsidRDefault="002B66BB" w:rsidP="006D3611">
            <w:pPr>
              <w:spacing w:before="40" w:after="40" w:line="240" w:lineRule="auto"/>
              <w:rPr>
                <w:rFonts w:cs="Times New Roman"/>
                <w:szCs w:val="22"/>
              </w:rPr>
            </w:pPr>
            <w:r w:rsidRPr="00926560">
              <w:rPr>
                <w:rFonts w:cs="Times New Roman"/>
                <w:b w:val="0"/>
                <w:szCs w:val="22"/>
              </w:rPr>
              <w:t>Equipment/Maintenance/Hire</w:t>
            </w:r>
          </w:p>
        </w:tc>
        <w:tc>
          <w:tcPr>
            <w:tcW w:w="1452" w:type="pct"/>
            <w:tcBorders>
              <w:top w:val="nil"/>
              <w:left w:val="nil"/>
              <w:bottom w:val="nil"/>
              <w:right w:val="single" w:sz="8" w:space="0" w:color="FFFFFF" w:themeColor="background1"/>
            </w:tcBorders>
            <w:shd w:val="clear" w:color="auto" w:fill="D9D9D9" w:themeFill="background1" w:themeFillShade="D9"/>
            <w:noWrap/>
          </w:tcPr>
          <w:p w14:paraId="24DC90CB" w14:textId="77777777" w:rsidR="00926560" w:rsidRDefault="002B66BB" w:rsidP="006D3611">
            <w:pPr>
              <w:jc w:val="right"/>
              <w:cnfStyle w:val="000000100000" w:firstRow="0" w:lastRow="0" w:firstColumn="0" w:lastColumn="0" w:oddVBand="0" w:evenVBand="0" w:oddHBand="1" w:evenHBand="0" w:firstRowFirstColumn="0" w:firstRowLastColumn="0" w:lastRowFirstColumn="0" w:lastRowLastColumn="0"/>
            </w:pPr>
            <w:r>
              <w:t>$198,831</w:t>
            </w:r>
          </w:p>
        </w:tc>
      </w:tr>
      <w:tr w:rsidR="00115135" w14:paraId="1248BBE2" w14:textId="77777777" w:rsidTr="00115135">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1883279F" w14:textId="77777777" w:rsidR="009E6D61" w:rsidRDefault="002B66BB">
            <w:pPr>
              <w:spacing w:before="40" w:after="40" w:line="240" w:lineRule="auto"/>
              <w:rPr>
                <w:rFonts w:cs="Times New Roman"/>
                <w:szCs w:val="22"/>
              </w:rPr>
            </w:pPr>
            <w:r>
              <w:rPr>
                <w:rFonts w:cs="Times New Roman"/>
                <w:b w:val="0"/>
                <w:szCs w:val="22"/>
              </w:rPr>
              <w:t>Property Services</w:t>
            </w:r>
          </w:p>
        </w:tc>
        <w:tc>
          <w:tcPr>
            <w:tcW w:w="1452" w:type="pct"/>
            <w:tcBorders>
              <w:top w:val="nil"/>
              <w:left w:val="nil"/>
              <w:bottom w:val="nil"/>
              <w:right w:val="single" w:sz="8" w:space="0" w:color="FFFFFF" w:themeColor="background1"/>
            </w:tcBorders>
            <w:shd w:val="clear" w:color="auto" w:fill="F2F2F2" w:themeFill="background1" w:themeFillShade="F2"/>
            <w:noWrap/>
          </w:tcPr>
          <w:p w14:paraId="7A93C710" w14:textId="77777777" w:rsidR="009E6D61" w:rsidRDefault="002B66BB">
            <w:pPr>
              <w:jc w:val="right"/>
              <w:cnfStyle w:val="000000000000" w:firstRow="0" w:lastRow="0" w:firstColumn="0" w:lastColumn="0" w:oddVBand="0" w:evenVBand="0" w:oddHBand="0" w:evenHBand="0" w:firstRowFirstColumn="0" w:firstRowLastColumn="0" w:lastRowFirstColumn="0" w:lastRowLastColumn="0"/>
            </w:pPr>
            <w:r>
              <w:t>$62,604</w:t>
            </w:r>
          </w:p>
        </w:tc>
      </w:tr>
      <w:tr w:rsidR="00115135" w14:paraId="70693E14" w14:textId="77777777" w:rsidTr="00115135">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0B5C8560" w14:textId="77777777" w:rsidR="009E6D61" w:rsidRDefault="002B66BB">
            <w:pPr>
              <w:spacing w:before="40" w:after="40" w:line="240" w:lineRule="auto"/>
              <w:rPr>
                <w:rFonts w:cs="Times New Roman"/>
                <w:szCs w:val="22"/>
                <w:vertAlign w:val="superscript"/>
              </w:rPr>
            </w:pPr>
            <w:r>
              <w:rPr>
                <w:rFonts w:cs="Times New Roman"/>
                <w:b w:val="0"/>
                <w:szCs w:val="22"/>
              </w:rPr>
              <w:t xml:space="preserve">Salaries &amp; Allowances </w:t>
            </w:r>
            <w:r>
              <w:rPr>
                <w:rFonts w:cs="Times New Roman"/>
                <w:b w:val="0"/>
                <w:szCs w:val="22"/>
                <w:vertAlign w:val="superscript"/>
              </w:rPr>
              <w:t>4</w:t>
            </w:r>
          </w:p>
        </w:tc>
        <w:tc>
          <w:tcPr>
            <w:tcW w:w="1452" w:type="pct"/>
            <w:tcBorders>
              <w:top w:val="nil"/>
              <w:left w:val="nil"/>
              <w:bottom w:val="nil"/>
              <w:right w:val="single" w:sz="8" w:space="0" w:color="FFFFFF" w:themeColor="background1"/>
            </w:tcBorders>
            <w:shd w:val="clear" w:color="auto" w:fill="D9D9D9" w:themeFill="background1" w:themeFillShade="D9"/>
            <w:noWrap/>
          </w:tcPr>
          <w:p w14:paraId="77757728" w14:textId="77777777" w:rsidR="009E6D61" w:rsidRDefault="002B66BB">
            <w:pPr>
              <w:jc w:val="right"/>
              <w:cnfStyle w:val="000000100000" w:firstRow="0" w:lastRow="0" w:firstColumn="0" w:lastColumn="0" w:oddVBand="0" w:evenVBand="0" w:oddHBand="1" w:evenHBand="0" w:firstRowFirstColumn="0" w:firstRowLastColumn="0" w:lastRowFirstColumn="0" w:lastRowLastColumn="0"/>
            </w:pPr>
            <w:r>
              <w:t>$378,883</w:t>
            </w:r>
          </w:p>
        </w:tc>
      </w:tr>
      <w:tr w:rsidR="00115135" w14:paraId="50DDB1CB" w14:textId="77777777" w:rsidTr="00115135">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107F6B8C" w14:textId="77777777" w:rsidR="00ED0F56" w:rsidRDefault="002B66BB">
            <w:pPr>
              <w:spacing w:before="40" w:after="40" w:line="240" w:lineRule="auto"/>
              <w:rPr>
                <w:rFonts w:cs="Times New Roman"/>
                <w:szCs w:val="22"/>
              </w:rPr>
            </w:pPr>
            <w:r>
              <w:rPr>
                <w:rFonts w:cs="Times New Roman"/>
                <w:b w:val="0"/>
                <w:szCs w:val="22"/>
              </w:rPr>
              <w:t>Support Services</w:t>
            </w:r>
          </w:p>
        </w:tc>
        <w:tc>
          <w:tcPr>
            <w:tcW w:w="1452" w:type="pct"/>
            <w:tcBorders>
              <w:top w:val="nil"/>
              <w:left w:val="nil"/>
              <w:bottom w:val="nil"/>
              <w:right w:val="single" w:sz="8" w:space="0" w:color="FFFFFF" w:themeColor="background1"/>
            </w:tcBorders>
            <w:shd w:val="clear" w:color="auto" w:fill="F2F2F2" w:themeFill="background1" w:themeFillShade="F2"/>
            <w:noWrap/>
          </w:tcPr>
          <w:p w14:paraId="034D8B17" w14:textId="77777777" w:rsidR="00ED0F56" w:rsidRDefault="002B66BB">
            <w:pPr>
              <w:jc w:val="right"/>
              <w:cnfStyle w:val="000000000000" w:firstRow="0" w:lastRow="0" w:firstColumn="0" w:lastColumn="0" w:oddVBand="0" w:evenVBand="0" w:oddHBand="0" w:evenHBand="0" w:firstRowFirstColumn="0" w:firstRowLastColumn="0" w:lastRowFirstColumn="0" w:lastRowLastColumn="0"/>
            </w:pPr>
            <w:r>
              <w:t>$186,537</w:t>
            </w:r>
          </w:p>
        </w:tc>
      </w:tr>
      <w:tr w:rsidR="00115135" w14:paraId="28DB8723" w14:textId="77777777" w:rsidTr="00115135">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63FA9AAE" w14:textId="77777777" w:rsidR="009E6D61" w:rsidRDefault="002B66BB">
            <w:pPr>
              <w:spacing w:before="40" w:after="40" w:line="240" w:lineRule="auto"/>
              <w:rPr>
                <w:rFonts w:cs="Times New Roman"/>
                <w:szCs w:val="22"/>
              </w:rPr>
            </w:pPr>
            <w:r>
              <w:rPr>
                <w:rFonts w:cs="Times New Roman"/>
                <w:b w:val="0"/>
                <w:szCs w:val="22"/>
              </w:rPr>
              <w:t>Trading &amp; Fundraising</w:t>
            </w:r>
          </w:p>
        </w:tc>
        <w:tc>
          <w:tcPr>
            <w:tcW w:w="1452" w:type="pct"/>
            <w:tcBorders>
              <w:top w:val="nil"/>
              <w:left w:val="nil"/>
              <w:bottom w:val="nil"/>
              <w:right w:val="single" w:sz="8" w:space="0" w:color="FFFFFF" w:themeColor="background1"/>
            </w:tcBorders>
            <w:shd w:val="clear" w:color="auto" w:fill="D9D9D9" w:themeFill="background1" w:themeFillShade="D9"/>
            <w:noWrap/>
          </w:tcPr>
          <w:p w14:paraId="200CDF34" w14:textId="77777777" w:rsidR="009E6D61" w:rsidRDefault="002B66BB">
            <w:pPr>
              <w:jc w:val="right"/>
              <w:cnfStyle w:val="000000100000" w:firstRow="0" w:lastRow="0" w:firstColumn="0" w:lastColumn="0" w:oddVBand="0" w:evenVBand="0" w:oddHBand="1" w:evenHBand="0" w:firstRowFirstColumn="0" w:firstRowLastColumn="0" w:lastRowFirstColumn="0" w:lastRowLastColumn="0"/>
            </w:pPr>
            <w:r>
              <w:t>$64,636</w:t>
            </w:r>
          </w:p>
        </w:tc>
      </w:tr>
      <w:tr w:rsidR="00115135" w14:paraId="25F6520D" w14:textId="77777777" w:rsidTr="00115135">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08DC1ADE" w14:textId="77777777" w:rsidR="00926560" w:rsidRDefault="002B66BB" w:rsidP="006D3611">
            <w:pPr>
              <w:spacing w:before="40" w:after="40" w:line="240" w:lineRule="auto"/>
              <w:rPr>
                <w:rFonts w:cs="Times New Roman"/>
                <w:szCs w:val="22"/>
              </w:rPr>
            </w:pPr>
            <w:r>
              <w:rPr>
                <w:rFonts w:cs="Times New Roman"/>
                <w:b w:val="0"/>
                <w:szCs w:val="22"/>
              </w:rPr>
              <w:t>Motor Vehicle Expenses</w:t>
            </w:r>
          </w:p>
        </w:tc>
        <w:tc>
          <w:tcPr>
            <w:tcW w:w="1452" w:type="pct"/>
            <w:tcBorders>
              <w:top w:val="nil"/>
              <w:left w:val="nil"/>
              <w:bottom w:val="nil"/>
              <w:right w:val="single" w:sz="8" w:space="0" w:color="FFFFFF" w:themeColor="background1"/>
            </w:tcBorders>
            <w:shd w:val="clear" w:color="auto" w:fill="F2F2F2" w:themeFill="background1" w:themeFillShade="F2"/>
            <w:noWrap/>
          </w:tcPr>
          <w:p w14:paraId="7EFF5F42" w14:textId="77777777" w:rsidR="00926560" w:rsidRDefault="002B66BB" w:rsidP="006D3611">
            <w:pPr>
              <w:jc w:val="right"/>
              <w:cnfStyle w:val="000000000000" w:firstRow="0" w:lastRow="0" w:firstColumn="0" w:lastColumn="0" w:oddVBand="0" w:evenVBand="0" w:oddHBand="0" w:evenHBand="0" w:firstRowFirstColumn="0" w:firstRowLastColumn="0" w:lastRowFirstColumn="0" w:lastRowLastColumn="0"/>
            </w:pPr>
            <w:r>
              <w:t>$0</w:t>
            </w:r>
          </w:p>
        </w:tc>
      </w:tr>
      <w:tr w:rsidR="00115135" w14:paraId="13B94036" w14:textId="77777777" w:rsidTr="00115135">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75B685ED" w14:textId="77777777" w:rsidR="009E6D61" w:rsidRDefault="002B66BB">
            <w:pPr>
              <w:spacing w:before="40" w:after="40" w:line="240" w:lineRule="auto"/>
              <w:rPr>
                <w:rFonts w:cs="Times New Roman"/>
                <w:szCs w:val="22"/>
              </w:rPr>
            </w:pPr>
            <w:r>
              <w:rPr>
                <w:rFonts w:cs="Times New Roman"/>
                <w:b w:val="0"/>
                <w:szCs w:val="22"/>
              </w:rPr>
              <w:t>Travel &amp; Subsistence</w:t>
            </w:r>
          </w:p>
        </w:tc>
        <w:tc>
          <w:tcPr>
            <w:tcW w:w="1452" w:type="pct"/>
            <w:tcBorders>
              <w:top w:val="nil"/>
              <w:left w:val="nil"/>
              <w:bottom w:val="nil"/>
              <w:right w:val="single" w:sz="8" w:space="0" w:color="FFFFFF" w:themeColor="background1"/>
            </w:tcBorders>
            <w:shd w:val="clear" w:color="auto" w:fill="D9D9D9" w:themeFill="background1" w:themeFillShade="D9"/>
            <w:noWrap/>
          </w:tcPr>
          <w:p w14:paraId="763CC0B1" w14:textId="77777777" w:rsidR="009E6D61" w:rsidRDefault="002B66BB">
            <w:pPr>
              <w:jc w:val="right"/>
              <w:cnfStyle w:val="000000100000" w:firstRow="0" w:lastRow="0" w:firstColumn="0" w:lastColumn="0" w:oddVBand="0" w:evenVBand="0" w:oddHBand="1" w:evenHBand="0" w:firstRowFirstColumn="0" w:firstRowLastColumn="0" w:lastRowFirstColumn="0" w:lastRowLastColumn="0"/>
            </w:pPr>
            <w:r>
              <w:t>$0</w:t>
            </w:r>
          </w:p>
        </w:tc>
      </w:tr>
      <w:tr w:rsidR="00115135" w14:paraId="796F7CFA" w14:textId="77777777" w:rsidTr="00115135">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single" w:sz="8" w:space="0" w:color="FFFFFF" w:themeColor="background1"/>
              <w:right w:val="nil"/>
            </w:tcBorders>
            <w:shd w:val="clear" w:color="auto" w:fill="F2F2F2" w:themeFill="background1" w:themeFillShade="F2"/>
            <w:noWrap/>
            <w:vAlign w:val="center"/>
          </w:tcPr>
          <w:p w14:paraId="44E11F79" w14:textId="77777777" w:rsidR="009E6D61" w:rsidRDefault="002B66BB">
            <w:pPr>
              <w:spacing w:before="40" w:after="40" w:line="240" w:lineRule="auto"/>
              <w:rPr>
                <w:rFonts w:cs="Times New Roman"/>
                <w:szCs w:val="22"/>
              </w:rPr>
            </w:pPr>
            <w:r>
              <w:rPr>
                <w:rFonts w:cs="Times New Roman"/>
                <w:b w:val="0"/>
                <w:szCs w:val="22"/>
              </w:rPr>
              <w:t>Utilities</w:t>
            </w:r>
          </w:p>
        </w:tc>
        <w:tc>
          <w:tcPr>
            <w:tcW w:w="1452" w:type="pct"/>
            <w:tcBorders>
              <w:top w:val="nil"/>
              <w:left w:val="nil"/>
              <w:bottom w:val="single" w:sz="8" w:space="0" w:color="FFFFFF" w:themeColor="background1"/>
              <w:right w:val="single" w:sz="8" w:space="0" w:color="FFFFFF" w:themeColor="background1"/>
            </w:tcBorders>
            <w:shd w:val="clear" w:color="auto" w:fill="F2F2F2" w:themeFill="background1" w:themeFillShade="F2"/>
            <w:noWrap/>
          </w:tcPr>
          <w:p w14:paraId="0B814638" w14:textId="77777777" w:rsidR="009E6D61" w:rsidRDefault="002B66BB">
            <w:pPr>
              <w:jc w:val="right"/>
              <w:cnfStyle w:val="000000000000" w:firstRow="0" w:lastRow="0" w:firstColumn="0" w:lastColumn="0" w:oddVBand="0" w:evenVBand="0" w:oddHBand="0" w:evenHBand="0" w:firstRowFirstColumn="0" w:firstRowLastColumn="0" w:lastRowFirstColumn="0" w:lastRowLastColumn="0"/>
            </w:pPr>
            <w:r>
              <w:t>$35,927</w:t>
            </w:r>
          </w:p>
        </w:tc>
      </w:tr>
      <w:tr w:rsidR="00115135" w14:paraId="6854C799" w14:textId="77777777" w:rsidTr="00115135">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noWrap/>
            <w:vAlign w:val="center"/>
          </w:tcPr>
          <w:p w14:paraId="451A6A39" w14:textId="77777777" w:rsidR="009E6D61" w:rsidRDefault="002B66BB">
            <w:pPr>
              <w:rPr>
                <w:rFonts w:cs="Times New Roman"/>
                <w:szCs w:val="22"/>
              </w:rPr>
            </w:pPr>
            <w:r>
              <w:rPr>
                <w:rFonts w:cs="Times New Roman"/>
                <w:szCs w:val="22"/>
              </w:rPr>
              <w:t>Total Operating Expenditure</w:t>
            </w:r>
          </w:p>
          <w:p w14:paraId="2169D9A9" w14:textId="77777777" w:rsidR="009E6D61" w:rsidRDefault="002B66BB">
            <w:pPr>
              <w:spacing w:before="40" w:after="40" w:line="240" w:lineRule="auto"/>
              <w:rPr>
                <w:rFonts w:cs="Times New Roman"/>
                <w:szCs w:val="22"/>
              </w:rPr>
            </w:pPr>
          </w:p>
        </w:tc>
        <w:tc>
          <w:tcPr>
            <w:tcW w:w="1452" w:type="pct"/>
            <w:tcBorders>
              <w:top w:val="single" w:sz="8" w:space="0" w:color="FFFFFF" w:themeColor="background1"/>
              <w:left w:val="single" w:sz="8" w:space="0" w:color="FFFFFF" w:themeColor="background1"/>
              <w:bottom w:val="single" w:sz="8" w:space="0" w:color="FFFFFF" w:themeColor="background1"/>
              <w:right w:val="nil"/>
            </w:tcBorders>
            <w:shd w:val="clear" w:color="auto" w:fill="FFC000"/>
            <w:noWrap/>
          </w:tcPr>
          <w:p w14:paraId="74CFF0C6" w14:textId="77777777" w:rsidR="009E6D61" w:rsidRPr="0099239B" w:rsidRDefault="002B66BB">
            <w:pPr>
              <w:jc w:val="right"/>
              <w:cnfStyle w:val="000000100000" w:firstRow="0" w:lastRow="0" w:firstColumn="0" w:lastColumn="0" w:oddVBand="0" w:evenVBand="0" w:oddHBand="1" w:evenHBand="0" w:firstRowFirstColumn="0" w:firstRowLastColumn="0" w:lastRowFirstColumn="0" w:lastRowLastColumn="0"/>
              <w:rPr>
                <w:b/>
                <w:bCs/>
              </w:rPr>
            </w:pPr>
            <w:r>
              <w:rPr>
                <w:b/>
                <w:bCs/>
              </w:rPr>
              <w:t>$6,832,823</w:t>
            </w:r>
          </w:p>
        </w:tc>
      </w:tr>
      <w:tr w:rsidR="00115135" w14:paraId="1A6EAA99" w14:textId="77777777" w:rsidTr="00115135">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noWrap/>
            <w:vAlign w:val="center"/>
          </w:tcPr>
          <w:p w14:paraId="177A3989" w14:textId="77777777" w:rsidR="009E6D61" w:rsidRDefault="002B66BB">
            <w:pPr>
              <w:rPr>
                <w:rFonts w:cs="Times New Roman"/>
                <w:szCs w:val="22"/>
              </w:rPr>
            </w:pPr>
            <w:r>
              <w:rPr>
                <w:rFonts w:cs="Times New Roman"/>
                <w:szCs w:val="22"/>
              </w:rPr>
              <w:t>Net Operating Surplus/-Deficit</w:t>
            </w:r>
          </w:p>
        </w:tc>
        <w:tc>
          <w:tcPr>
            <w:tcW w:w="1452" w:type="pct"/>
            <w:tcBorders>
              <w:top w:val="single" w:sz="8" w:space="0" w:color="FFFFFF" w:themeColor="background1"/>
              <w:left w:val="single" w:sz="8" w:space="0" w:color="FFFFFF" w:themeColor="background1"/>
              <w:bottom w:val="single" w:sz="8" w:space="0" w:color="FFFFFF" w:themeColor="background1"/>
              <w:right w:val="nil"/>
            </w:tcBorders>
            <w:shd w:val="clear" w:color="auto" w:fill="FFC000"/>
            <w:noWrap/>
          </w:tcPr>
          <w:p w14:paraId="46FE0766" w14:textId="77777777" w:rsidR="009E6D61" w:rsidRPr="0099239B" w:rsidRDefault="002B66BB">
            <w:pPr>
              <w:jc w:val="right"/>
              <w:cnfStyle w:val="000000000000" w:firstRow="0" w:lastRow="0" w:firstColumn="0" w:lastColumn="0" w:oddVBand="0" w:evenVBand="0" w:oddHBand="0" w:evenHBand="0" w:firstRowFirstColumn="0" w:firstRowLastColumn="0" w:lastRowFirstColumn="0" w:lastRowLastColumn="0"/>
              <w:rPr>
                <w:b/>
                <w:bCs/>
              </w:rPr>
            </w:pPr>
            <w:r>
              <w:rPr>
                <w:b/>
                <w:bCs/>
              </w:rPr>
              <w:t>$199,524</w:t>
            </w:r>
          </w:p>
        </w:tc>
      </w:tr>
      <w:tr w:rsidR="00115135" w14:paraId="50D2C026" w14:textId="77777777" w:rsidTr="00115135">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left w:val="single" w:sz="8" w:space="0" w:color="FFFFFF" w:themeColor="background1"/>
              <w:bottom w:val="nil"/>
              <w:right w:val="single" w:sz="8" w:space="0" w:color="FFFFFF" w:themeColor="background1"/>
            </w:tcBorders>
            <w:shd w:val="clear" w:color="auto" w:fill="A6A6A6" w:themeFill="background1" w:themeFillShade="A6"/>
            <w:noWrap/>
            <w:vAlign w:val="center"/>
          </w:tcPr>
          <w:p w14:paraId="2293818E" w14:textId="77777777" w:rsidR="009E6D61" w:rsidRDefault="002B66BB">
            <w:pPr>
              <w:rPr>
                <w:rFonts w:cs="Times New Roman"/>
                <w:szCs w:val="22"/>
              </w:rPr>
            </w:pPr>
            <w:r>
              <w:rPr>
                <w:rFonts w:cs="Times New Roman"/>
                <w:szCs w:val="22"/>
              </w:rPr>
              <w:t xml:space="preserve">Asset </w:t>
            </w:r>
            <w:r>
              <w:rPr>
                <w:rFonts w:cs="Times New Roman"/>
                <w:szCs w:val="22"/>
              </w:rPr>
              <w:t>Acquisitions</w:t>
            </w:r>
          </w:p>
        </w:tc>
        <w:tc>
          <w:tcPr>
            <w:tcW w:w="1452" w:type="pct"/>
            <w:tcBorders>
              <w:top w:val="single" w:sz="8" w:space="0" w:color="FFFFFF" w:themeColor="background1"/>
              <w:left w:val="single" w:sz="8" w:space="0" w:color="FFFFFF" w:themeColor="background1"/>
              <w:bottom w:val="nil"/>
              <w:right w:val="nil"/>
            </w:tcBorders>
            <w:shd w:val="clear" w:color="auto" w:fill="FFC000"/>
            <w:noWrap/>
          </w:tcPr>
          <w:p w14:paraId="0FDDF37D" w14:textId="77777777" w:rsidR="009E6D61" w:rsidRPr="0099239B" w:rsidRDefault="002B66BB">
            <w:pPr>
              <w:jc w:val="right"/>
              <w:cnfStyle w:val="000000100000" w:firstRow="0" w:lastRow="0" w:firstColumn="0" w:lastColumn="0" w:oddVBand="0" w:evenVBand="0" w:oddHBand="1" w:evenHBand="0" w:firstRowFirstColumn="0" w:firstRowLastColumn="0" w:lastRowFirstColumn="0" w:lastRowLastColumn="0"/>
              <w:rPr>
                <w:b/>
                <w:bCs/>
              </w:rPr>
            </w:pPr>
            <w:r>
              <w:rPr>
                <w:b/>
                <w:bCs/>
              </w:rPr>
              <w:t>$134,860</w:t>
            </w:r>
          </w:p>
        </w:tc>
      </w:tr>
    </w:tbl>
    <w:p w14:paraId="4022656B" w14:textId="77777777" w:rsidR="000C0E44" w:rsidRDefault="002B66BB" w:rsidP="000C0E44">
      <w:pPr>
        <w:pStyle w:val="ESBodyText0"/>
        <w:numPr>
          <w:ilvl w:val="0"/>
          <w:numId w:val="29"/>
        </w:numPr>
      </w:pPr>
      <w:r>
        <w:t>The equity funding reported above is a subset of the overall revenue reported by the school.</w:t>
      </w:r>
    </w:p>
    <w:p w14:paraId="02999E21" w14:textId="77777777" w:rsidR="000C0E44" w:rsidRDefault="002B66BB" w:rsidP="000C0E44">
      <w:pPr>
        <w:pStyle w:val="ESBodyText0"/>
        <w:numPr>
          <w:ilvl w:val="0"/>
          <w:numId w:val="29"/>
        </w:numPr>
      </w:pPr>
      <w:r>
        <w:t>Student Resource Package Expenditure figures are as of 24 Feb 2022</w:t>
      </w:r>
      <w:r>
        <w:t xml:space="preserve"> and are subject to change during the reconciliation process.</w:t>
      </w:r>
    </w:p>
    <w:p w14:paraId="5A540CD0" w14:textId="77777777" w:rsidR="000C0E44" w:rsidRDefault="002B66BB" w:rsidP="000C0E44">
      <w:pPr>
        <w:pStyle w:val="ESBodyText0"/>
        <w:numPr>
          <w:ilvl w:val="0"/>
          <w:numId w:val="29"/>
        </w:numPr>
      </w:pPr>
      <w:r>
        <w:t>Miscellaneous Expenses include bank charges, administration expenses, insurance and taxation charges.</w:t>
      </w:r>
    </w:p>
    <w:p w14:paraId="657C6393" w14:textId="77777777" w:rsidR="000C0E44" w:rsidRDefault="002B66BB" w:rsidP="00274E29">
      <w:pPr>
        <w:pStyle w:val="ESBodyText0"/>
        <w:numPr>
          <w:ilvl w:val="0"/>
          <w:numId w:val="29"/>
        </w:numPr>
      </w:pPr>
      <w:r>
        <w:t>Salaries and Allowances refers to school-level payroll.</w:t>
      </w:r>
    </w:p>
    <w:p w14:paraId="7004F157" w14:textId="77777777" w:rsidR="0099239B" w:rsidRPr="000C0E44" w:rsidRDefault="002B66BB">
      <w:pPr>
        <w:spacing w:after="0" w:line="240" w:lineRule="auto"/>
        <w:rPr>
          <w:rFonts w:eastAsiaTheme="majorEastAsia" w:cstheme="majorBidi"/>
          <w:caps/>
          <w:sz w:val="20"/>
          <w:szCs w:val="20"/>
        </w:rPr>
      </w:pPr>
      <w:r>
        <w:br w:type="page"/>
      </w:r>
    </w:p>
    <w:p w14:paraId="08AB88E0" w14:textId="77777777" w:rsidR="009E6D61" w:rsidRDefault="002B66BB" w:rsidP="004143FD">
      <w:pPr>
        <w:pStyle w:val="Style10"/>
        <w:spacing w:before="240" w:after="480" w:line="240" w:lineRule="atLeast"/>
        <w:rPr>
          <w:szCs w:val="24"/>
        </w:rPr>
      </w:pPr>
      <w:r w:rsidRPr="0099239B">
        <w:rPr>
          <w:szCs w:val="24"/>
        </w:rPr>
        <w:lastRenderedPageBreak/>
        <w:t>F</w:t>
      </w:r>
      <w:r>
        <w:rPr>
          <w:szCs w:val="24"/>
        </w:rPr>
        <w:t>INANCIAL POSITION AS AT 31 DECEMBER 2021</w:t>
      </w:r>
    </w:p>
    <w:tbl>
      <w:tblPr>
        <w:tblStyle w:val="GridTable2-Accent612"/>
        <w:tblW w:w="2876" w:type="pct"/>
        <w:jc w:val="center"/>
        <w:tblLook w:val="04A0" w:firstRow="1" w:lastRow="0" w:firstColumn="1" w:lastColumn="0" w:noHBand="0" w:noVBand="1"/>
        <w:tblCaption w:val="Fund available"/>
      </w:tblPr>
      <w:tblGrid>
        <w:gridCol w:w="4395"/>
        <w:gridCol w:w="1798"/>
      </w:tblGrid>
      <w:tr w:rsidR="00115135" w14:paraId="18CA09D2" w14:textId="77777777" w:rsidTr="00115135">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48" w:type="pct"/>
            <w:tcBorders>
              <w:bottom w:val="single" w:sz="8" w:space="0" w:color="FFFFFF" w:themeColor="background1"/>
              <w:right w:val="single" w:sz="8" w:space="0" w:color="FFFFFF" w:themeColor="background1"/>
            </w:tcBorders>
            <w:shd w:val="clear" w:color="auto" w:fill="A6A6A6" w:themeFill="background1" w:themeFillShade="A6"/>
            <w:vAlign w:val="center"/>
            <w:hideMark/>
          </w:tcPr>
          <w:p w14:paraId="37AEAD00" w14:textId="77777777" w:rsidR="009E6D61" w:rsidRPr="004143FD" w:rsidRDefault="002B66BB">
            <w:pPr>
              <w:spacing w:before="40" w:after="40" w:line="240" w:lineRule="auto"/>
              <w:rPr>
                <w:rFonts w:cs="Times New Roman"/>
                <w:szCs w:val="22"/>
              </w:rPr>
            </w:pPr>
            <w:r w:rsidRPr="004143FD">
              <w:rPr>
                <w:rFonts w:cs="Times New Roman"/>
                <w:bCs w:val="0"/>
                <w:szCs w:val="22"/>
              </w:rPr>
              <w:t>Funds available</w:t>
            </w:r>
          </w:p>
        </w:tc>
        <w:tc>
          <w:tcPr>
            <w:tcW w:w="1452" w:type="pct"/>
            <w:tcBorders>
              <w:left w:val="single" w:sz="8" w:space="0" w:color="FFFFFF" w:themeColor="background1"/>
              <w:bottom w:val="single" w:sz="8" w:space="0" w:color="FFFFFF" w:themeColor="background1"/>
            </w:tcBorders>
            <w:shd w:val="clear" w:color="auto" w:fill="FFC000"/>
            <w:vAlign w:val="center"/>
            <w:hideMark/>
          </w:tcPr>
          <w:p w14:paraId="432FB89C" w14:textId="77777777" w:rsidR="009E6D61" w:rsidRPr="004143FD" w:rsidRDefault="002B66BB">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rFonts w:cs="Times New Roman"/>
                <w:szCs w:val="22"/>
              </w:rPr>
            </w:pPr>
            <w:r w:rsidRPr="004143FD">
              <w:rPr>
                <w:rFonts w:cs="Times New Roman"/>
                <w:bCs w:val="0"/>
                <w:szCs w:val="22"/>
              </w:rPr>
              <w:t>Actual</w:t>
            </w:r>
          </w:p>
        </w:tc>
      </w:tr>
      <w:tr w:rsidR="00115135" w14:paraId="17FA98A4" w14:textId="77777777" w:rsidTr="00115135">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bottom w:val="nil"/>
              <w:right w:val="nil"/>
            </w:tcBorders>
            <w:shd w:val="clear" w:color="auto" w:fill="D9D9D9" w:themeFill="background1" w:themeFillShade="D9"/>
            <w:noWrap/>
            <w:vAlign w:val="center"/>
          </w:tcPr>
          <w:p w14:paraId="19E78C44" w14:textId="77777777" w:rsidR="009E6D61" w:rsidRDefault="002B66BB">
            <w:pPr>
              <w:spacing w:before="40" w:after="40" w:line="240" w:lineRule="auto"/>
              <w:rPr>
                <w:rFonts w:cs="Times New Roman"/>
                <w:szCs w:val="22"/>
              </w:rPr>
            </w:pPr>
            <w:r>
              <w:rPr>
                <w:rFonts w:cs="Times New Roman"/>
                <w:b w:val="0"/>
                <w:szCs w:val="22"/>
              </w:rPr>
              <w:t>High Yield Investment Account</w:t>
            </w:r>
          </w:p>
        </w:tc>
        <w:tc>
          <w:tcPr>
            <w:tcW w:w="1452" w:type="pct"/>
            <w:tcBorders>
              <w:top w:val="single" w:sz="8" w:space="0" w:color="FFFFFF" w:themeColor="background1"/>
              <w:left w:val="nil"/>
              <w:bottom w:val="nil"/>
            </w:tcBorders>
            <w:shd w:val="clear" w:color="auto" w:fill="D9D9D9" w:themeFill="background1" w:themeFillShade="D9"/>
            <w:noWrap/>
            <w:vAlign w:val="center"/>
          </w:tcPr>
          <w:p w14:paraId="62FCD169" w14:textId="77777777" w:rsidR="009E6D61" w:rsidRDefault="002B66BB">
            <w:pPr>
              <w:jc w:val="right"/>
              <w:cnfStyle w:val="000000100000" w:firstRow="0" w:lastRow="0" w:firstColumn="0" w:lastColumn="0" w:oddVBand="0" w:evenVBand="0" w:oddHBand="1" w:evenHBand="0" w:firstRowFirstColumn="0" w:firstRowLastColumn="0" w:lastRowFirstColumn="0" w:lastRowLastColumn="0"/>
            </w:pPr>
            <w:r>
              <w:t>$604,631</w:t>
            </w:r>
          </w:p>
        </w:tc>
      </w:tr>
      <w:tr w:rsidR="00115135" w14:paraId="03413520" w14:textId="77777777" w:rsidTr="00115135">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nil"/>
              <w:right w:val="nil"/>
            </w:tcBorders>
            <w:shd w:val="clear" w:color="auto" w:fill="F2F2F2" w:themeFill="background1" w:themeFillShade="F2"/>
            <w:noWrap/>
            <w:vAlign w:val="center"/>
          </w:tcPr>
          <w:p w14:paraId="03BE89D9" w14:textId="77777777" w:rsidR="009E6D61" w:rsidRDefault="002B66BB">
            <w:pPr>
              <w:spacing w:before="40" w:after="40" w:line="240" w:lineRule="auto"/>
              <w:rPr>
                <w:rFonts w:cs="Times New Roman"/>
                <w:szCs w:val="22"/>
              </w:rPr>
            </w:pPr>
            <w:r>
              <w:rPr>
                <w:rFonts w:cs="Times New Roman"/>
                <w:b w:val="0"/>
                <w:szCs w:val="22"/>
              </w:rPr>
              <w:t>Official Account</w:t>
            </w:r>
          </w:p>
        </w:tc>
        <w:tc>
          <w:tcPr>
            <w:tcW w:w="1452" w:type="pct"/>
            <w:tcBorders>
              <w:top w:val="nil"/>
              <w:left w:val="nil"/>
              <w:bottom w:val="nil"/>
            </w:tcBorders>
            <w:shd w:val="clear" w:color="auto" w:fill="F2F2F2" w:themeFill="background1" w:themeFillShade="F2"/>
            <w:noWrap/>
            <w:vAlign w:val="center"/>
          </w:tcPr>
          <w:p w14:paraId="3FBAFB23" w14:textId="77777777" w:rsidR="009E6D61" w:rsidRDefault="002B66BB">
            <w:pPr>
              <w:jc w:val="right"/>
              <w:cnfStyle w:val="000000000000" w:firstRow="0" w:lastRow="0" w:firstColumn="0" w:lastColumn="0" w:oddVBand="0" w:evenVBand="0" w:oddHBand="0" w:evenHBand="0" w:firstRowFirstColumn="0" w:firstRowLastColumn="0" w:lastRowFirstColumn="0" w:lastRowLastColumn="0"/>
            </w:pPr>
            <w:r>
              <w:t>$19,339</w:t>
            </w:r>
          </w:p>
        </w:tc>
      </w:tr>
      <w:tr w:rsidR="00115135" w14:paraId="5D0F967F" w14:textId="77777777" w:rsidTr="00115135">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single" w:sz="8" w:space="0" w:color="FFFFFF" w:themeColor="background1"/>
              <w:right w:val="nil"/>
            </w:tcBorders>
            <w:shd w:val="clear" w:color="auto" w:fill="D9D9D9" w:themeFill="background1" w:themeFillShade="D9"/>
            <w:noWrap/>
            <w:vAlign w:val="center"/>
          </w:tcPr>
          <w:p w14:paraId="779FC412" w14:textId="77777777" w:rsidR="009E6D61" w:rsidRDefault="002B66BB">
            <w:pPr>
              <w:spacing w:before="40" w:after="40" w:line="240" w:lineRule="auto"/>
              <w:rPr>
                <w:rFonts w:cs="Times New Roman"/>
                <w:szCs w:val="22"/>
              </w:rPr>
            </w:pPr>
            <w:r>
              <w:rPr>
                <w:rFonts w:cs="Times New Roman"/>
                <w:b w:val="0"/>
                <w:szCs w:val="22"/>
              </w:rPr>
              <w:t>Other Accounts</w:t>
            </w:r>
          </w:p>
        </w:tc>
        <w:tc>
          <w:tcPr>
            <w:tcW w:w="1452" w:type="pct"/>
            <w:tcBorders>
              <w:top w:val="nil"/>
              <w:left w:val="nil"/>
              <w:bottom w:val="single" w:sz="8" w:space="0" w:color="FFFFFF" w:themeColor="background1"/>
            </w:tcBorders>
            <w:shd w:val="clear" w:color="auto" w:fill="D9D9D9" w:themeFill="background1" w:themeFillShade="D9"/>
            <w:noWrap/>
            <w:vAlign w:val="center"/>
          </w:tcPr>
          <w:p w14:paraId="4731D044" w14:textId="77777777" w:rsidR="009E6D61" w:rsidRDefault="002B66BB">
            <w:pPr>
              <w:jc w:val="right"/>
              <w:cnfStyle w:val="000000100000" w:firstRow="0" w:lastRow="0" w:firstColumn="0" w:lastColumn="0" w:oddVBand="0" w:evenVBand="0" w:oddHBand="1" w:evenHBand="0" w:firstRowFirstColumn="0" w:firstRowLastColumn="0" w:lastRowFirstColumn="0" w:lastRowLastColumn="0"/>
            </w:pPr>
            <w:r>
              <w:t>$0</w:t>
            </w:r>
          </w:p>
        </w:tc>
      </w:tr>
      <w:tr w:rsidR="00115135" w14:paraId="0AAFED5F" w14:textId="77777777" w:rsidTr="00115135">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noWrap/>
            <w:vAlign w:val="center"/>
            <w:hideMark/>
          </w:tcPr>
          <w:p w14:paraId="3A0D5F27" w14:textId="77777777" w:rsidR="009E6D61" w:rsidRPr="000C0E44" w:rsidRDefault="002B66BB">
            <w:pPr>
              <w:spacing w:before="40" w:after="40" w:line="240" w:lineRule="auto"/>
              <w:rPr>
                <w:rFonts w:cs="Times New Roman"/>
                <w:szCs w:val="22"/>
              </w:rPr>
            </w:pPr>
            <w:r w:rsidRPr="000C0E44">
              <w:rPr>
                <w:rFonts w:cs="Times New Roman"/>
                <w:szCs w:val="22"/>
              </w:rPr>
              <w:t>Total Funds Available</w:t>
            </w:r>
          </w:p>
        </w:tc>
        <w:tc>
          <w:tcPr>
            <w:tcW w:w="1452" w:type="pct"/>
            <w:tcBorders>
              <w:top w:val="single" w:sz="8" w:space="0" w:color="FFFFFF" w:themeColor="background1"/>
              <w:left w:val="single" w:sz="8" w:space="0" w:color="FFFFFF" w:themeColor="background1"/>
              <w:bottom w:val="single" w:sz="8" w:space="0" w:color="FFFFFF" w:themeColor="background1"/>
            </w:tcBorders>
            <w:shd w:val="clear" w:color="auto" w:fill="FFC000"/>
            <w:noWrap/>
            <w:vAlign w:val="center"/>
          </w:tcPr>
          <w:p w14:paraId="2E082CEB" w14:textId="77777777" w:rsidR="009E6D61" w:rsidRPr="000C0E44" w:rsidRDefault="002B66BB">
            <w:pPr>
              <w:jc w:val="right"/>
              <w:cnfStyle w:val="000000000000" w:firstRow="0" w:lastRow="0" w:firstColumn="0" w:lastColumn="0" w:oddVBand="0" w:evenVBand="0" w:oddHBand="0" w:evenHBand="0" w:firstRowFirstColumn="0" w:firstRowLastColumn="0" w:lastRowFirstColumn="0" w:lastRowLastColumn="0"/>
              <w:rPr>
                <w:b/>
                <w:bCs/>
              </w:rPr>
            </w:pPr>
            <w:r>
              <w:rPr>
                <w:b/>
                <w:bCs/>
              </w:rPr>
              <w:t>$623,970</w:t>
            </w:r>
          </w:p>
        </w:tc>
      </w:tr>
    </w:tbl>
    <w:p w14:paraId="1A31F941" w14:textId="77777777" w:rsidR="009E6D61" w:rsidRDefault="002B66BB" w:rsidP="0099239B">
      <w:pPr>
        <w:pStyle w:val="ESBodyText0"/>
        <w:spacing w:before="120" w:line="240" w:lineRule="auto"/>
      </w:pPr>
    </w:p>
    <w:tbl>
      <w:tblPr>
        <w:tblStyle w:val="GridTable2-Accent612"/>
        <w:tblW w:w="2876" w:type="pct"/>
        <w:jc w:val="center"/>
        <w:tblLook w:val="04A0" w:firstRow="1" w:lastRow="0" w:firstColumn="1" w:lastColumn="0" w:noHBand="0" w:noVBand="1"/>
        <w:tblCaption w:val="Fund available"/>
      </w:tblPr>
      <w:tblGrid>
        <w:gridCol w:w="4396"/>
        <w:gridCol w:w="1797"/>
      </w:tblGrid>
      <w:tr w:rsidR="00115135" w14:paraId="001A45F7" w14:textId="77777777" w:rsidTr="00115135">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45" w:type="pct"/>
            <w:tcBorders>
              <w:bottom w:val="single" w:sz="8" w:space="0" w:color="FFFFFF" w:themeColor="background1"/>
              <w:right w:val="single" w:sz="8" w:space="0" w:color="FFFFFF" w:themeColor="background1"/>
            </w:tcBorders>
            <w:shd w:val="clear" w:color="auto" w:fill="A6A6A6" w:themeFill="background1" w:themeFillShade="A6"/>
            <w:vAlign w:val="center"/>
            <w:hideMark/>
          </w:tcPr>
          <w:p w14:paraId="0A33FEBE" w14:textId="77777777" w:rsidR="009E6D61" w:rsidRPr="004143FD" w:rsidRDefault="002B66BB">
            <w:pPr>
              <w:spacing w:before="40" w:after="40" w:line="240" w:lineRule="auto"/>
              <w:rPr>
                <w:rFonts w:cs="Times New Roman"/>
                <w:szCs w:val="22"/>
              </w:rPr>
            </w:pPr>
            <w:r w:rsidRPr="004143FD">
              <w:rPr>
                <w:rFonts w:cs="Times New Roman"/>
                <w:bCs w:val="0"/>
                <w:szCs w:val="22"/>
              </w:rPr>
              <w:t>Financial Commitments</w:t>
            </w:r>
          </w:p>
        </w:tc>
        <w:tc>
          <w:tcPr>
            <w:tcW w:w="1450" w:type="pct"/>
            <w:tcBorders>
              <w:left w:val="single" w:sz="8" w:space="0" w:color="FFFFFF" w:themeColor="background1"/>
              <w:bottom w:val="single" w:sz="8" w:space="0" w:color="FFFFFF" w:themeColor="background1"/>
            </w:tcBorders>
            <w:shd w:val="clear" w:color="auto" w:fill="FFC000"/>
            <w:vAlign w:val="center"/>
            <w:hideMark/>
          </w:tcPr>
          <w:p w14:paraId="07C0877C" w14:textId="77777777" w:rsidR="009E6D61" w:rsidRPr="004143FD" w:rsidRDefault="002B66BB">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rFonts w:cs="Times New Roman"/>
                <w:szCs w:val="22"/>
              </w:rPr>
            </w:pPr>
            <w:r w:rsidRPr="004143FD">
              <w:rPr>
                <w:rFonts w:cs="Times New Roman"/>
                <w:bCs w:val="0"/>
                <w:szCs w:val="22"/>
              </w:rPr>
              <w:t>Actual</w:t>
            </w:r>
          </w:p>
        </w:tc>
      </w:tr>
      <w:tr w:rsidR="00115135" w14:paraId="326EE6E5" w14:textId="77777777" w:rsidTr="00115135">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single" w:sz="8" w:space="0" w:color="FFFFFF" w:themeColor="background1"/>
              <w:bottom w:val="nil"/>
              <w:right w:val="nil"/>
            </w:tcBorders>
            <w:shd w:val="clear" w:color="auto" w:fill="D9D9D9" w:themeFill="background1" w:themeFillShade="D9"/>
            <w:noWrap/>
            <w:vAlign w:val="center"/>
            <w:hideMark/>
          </w:tcPr>
          <w:p w14:paraId="0AFAC4C3" w14:textId="77777777" w:rsidR="009E6D61" w:rsidRDefault="002B66BB">
            <w:pPr>
              <w:spacing w:before="40" w:after="40" w:line="240" w:lineRule="auto"/>
              <w:rPr>
                <w:rFonts w:cs="Times New Roman"/>
                <w:szCs w:val="22"/>
              </w:rPr>
            </w:pPr>
            <w:r>
              <w:rPr>
                <w:rFonts w:cs="Times New Roman"/>
                <w:b w:val="0"/>
                <w:szCs w:val="22"/>
              </w:rPr>
              <w:t>Operating Reserve</w:t>
            </w:r>
          </w:p>
        </w:tc>
        <w:tc>
          <w:tcPr>
            <w:tcW w:w="1450" w:type="pct"/>
            <w:tcBorders>
              <w:top w:val="single" w:sz="8" w:space="0" w:color="FFFFFF" w:themeColor="background1"/>
              <w:left w:val="nil"/>
              <w:bottom w:val="nil"/>
            </w:tcBorders>
            <w:shd w:val="clear" w:color="auto" w:fill="D9D9D9" w:themeFill="background1" w:themeFillShade="D9"/>
            <w:noWrap/>
            <w:vAlign w:val="center"/>
          </w:tcPr>
          <w:p w14:paraId="515B30E0" w14:textId="77777777" w:rsidR="009E6D61" w:rsidRDefault="002B66BB">
            <w:pPr>
              <w:jc w:val="right"/>
              <w:cnfStyle w:val="000000100000" w:firstRow="0" w:lastRow="0" w:firstColumn="0" w:lastColumn="0" w:oddVBand="0" w:evenVBand="0" w:oddHBand="1" w:evenHBand="0" w:firstRowFirstColumn="0" w:firstRowLastColumn="0" w:lastRowFirstColumn="0" w:lastRowLastColumn="0"/>
            </w:pPr>
            <w:r>
              <w:t>$225,897</w:t>
            </w:r>
          </w:p>
        </w:tc>
      </w:tr>
      <w:tr w:rsidR="00115135" w14:paraId="38AC6993" w14:textId="77777777" w:rsidTr="00115135">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639CAE77" w14:textId="77777777" w:rsidR="009E6D61" w:rsidRDefault="002B66BB">
            <w:pPr>
              <w:spacing w:before="40" w:after="40" w:line="240" w:lineRule="auto"/>
              <w:rPr>
                <w:rFonts w:cs="Times New Roman"/>
                <w:szCs w:val="22"/>
              </w:rPr>
            </w:pPr>
            <w:r>
              <w:rPr>
                <w:b w:val="0"/>
                <w:lang w:val="en-US"/>
              </w:rPr>
              <w:t xml:space="preserve">Other </w:t>
            </w:r>
            <w:r>
              <w:rPr>
                <w:b w:val="0"/>
                <w:lang w:val="en-US"/>
              </w:rPr>
              <w:t>Recurrent Expenditure</w:t>
            </w:r>
          </w:p>
        </w:tc>
        <w:tc>
          <w:tcPr>
            <w:tcW w:w="1450" w:type="pct"/>
            <w:tcBorders>
              <w:top w:val="nil"/>
              <w:left w:val="nil"/>
              <w:bottom w:val="nil"/>
            </w:tcBorders>
            <w:shd w:val="clear" w:color="auto" w:fill="F2F2F2" w:themeFill="background1" w:themeFillShade="F2"/>
            <w:noWrap/>
            <w:vAlign w:val="center"/>
          </w:tcPr>
          <w:p w14:paraId="0CDDEBD1" w14:textId="77777777" w:rsidR="009E6D61" w:rsidRDefault="002B66BB">
            <w:pPr>
              <w:jc w:val="right"/>
              <w:cnfStyle w:val="000000000000" w:firstRow="0" w:lastRow="0" w:firstColumn="0" w:lastColumn="0" w:oddVBand="0" w:evenVBand="0" w:oddHBand="0" w:evenHBand="0" w:firstRowFirstColumn="0" w:firstRowLastColumn="0" w:lastRowFirstColumn="0" w:lastRowLastColumn="0"/>
            </w:pPr>
            <w:r>
              <w:t>$0</w:t>
            </w:r>
          </w:p>
        </w:tc>
      </w:tr>
      <w:tr w:rsidR="00115135" w14:paraId="1872479B" w14:textId="77777777" w:rsidTr="00115135">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495AEC2B" w14:textId="77777777" w:rsidR="009E6D61" w:rsidRDefault="002B66BB">
            <w:pPr>
              <w:spacing w:before="40" w:after="40" w:line="240" w:lineRule="auto"/>
              <w:rPr>
                <w:rFonts w:cs="Times New Roman"/>
                <w:szCs w:val="22"/>
              </w:rPr>
            </w:pPr>
            <w:r>
              <w:rPr>
                <w:b w:val="0"/>
                <w:lang w:val="en-US"/>
              </w:rPr>
              <w:t>Provision Accounts</w:t>
            </w:r>
          </w:p>
        </w:tc>
        <w:tc>
          <w:tcPr>
            <w:tcW w:w="1450" w:type="pct"/>
            <w:tcBorders>
              <w:top w:val="nil"/>
              <w:left w:val="nil"/>
              <w:bottom w:val="nil"/>
            </w:tcBorders>
            <w:shd w:val="clear" w:color="auto" w:fill="D9D9D9" w:themeFill="background1" w:themeFillShade="D9"/>
            <w:noWrap/>
            <w:vAlign w:val="center"/>
          </w:tcPr>
          <w:p w14:paraId="4022F733" w14:textId="77777777" w:rsidR="009E6D61" w:rsidRDefault="002B66BB">
            <w:pPr>
              <w:jc w:val="right"/>
              <w:cnfStyle w:val="000000100000" w:firstRow="0" w:lastRow="0" w:firstColumn="0" w:lastColumn="0" w:oddVBand="0" w:evenVBand="0" w:oddHBand="1" w:evenHBand="0" w:firstRowFirstColumn="0" w:firstRowLastColumn="0" w:lastRowFirstColumn="0" w:lastRowLastColumn="0"/>
            </w:pPr>
            <w:r>
              <w:t>$0</w:t>
            </w:r>
          </w:p>
        </w:tc>
      </w:tr>
      <w:tr w:rsidR="00115135" w14:paraId="3057510A" w14:textId="77777777" w:rsidTr="00115135">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7331C43F" w14:textId="77777777" w:rsidR="009E6D61" w:rsidRDefault="002B66BB">
            <w:pPr>
              <w:spacing w:before="40" w:after="40" w:line="240" w:lineRule="auto"/>
              <w:rPr>
                <w:rFonts w:cs="Times New Roman"/>
                <w:szCs w:val="22"/>
              </w:rPr>
            </w:pPr>
            <w:r>
              <w:rPr>
                <w:b w:val="0"/>
                <w:lang w:val="en-US"/>
              </w:rPr>
              <w:t>Funds Received in Advance</w:t>
            </w:r>
          </w:p>
        </w:tc>
        <w:tc>
          <w:tcPr>
            <w:tcW w:w="1450" w:type="pct"/>
            <w:tcBorders>
              <w:top w:val="nil"/>
              <w:left w:val="nil"/>
              <w:bottom w:val="nil"/>
            </w:tcBorders>
            <w:shd w:val="clear" w:color="auto" w:fill="F2F2F2" w:themeFill="background1" w:themeFillShade="F2"/>
            <w:noWrap/>
            <w:vAlign w:val="center"/>
          </w:tcPr>
          <w:p w14:paraId="574294E7" w14:textId="77777777" w:rsidR="009E6D61" w:rsidRDefault="002B66BB">
            <w:pPr>
              <w:jc w:val="right"/>
              <w:cnfStyle w:val="000000000000" w:firstRow="0" w:lastRow="0" w:firstColumn="0" w:lastColumn="0" w:oddVBand="0" w:evenVBand="0" w:oddHBand="0" w:evenHBand="0" w:firstRowFirstColumn="0" w:firstRowLastColumn="0" w:lastRowFirstColumn="0" w:lastRowLastColumn="0"/>
            </w:pPr>
            <w:r>
              <w:t>$0</w:t>
            </w:r>
          </w:p>
        </w:tc>
      </w:tr>
      <w:tr w:rsidR="00115135" w14:paraId="701FEFF9" w14:textId="77777777" w:rsidTr="00115135">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20CCAE6C" w14:textId="77777777" w:rsidR="009E6D61" w:rsidRDefault="002B66BB">
            <w:pPr>
              <w:spacing w:before="40" w:after="40" w:line="240" w:lineRule="auto"/>
              <w:rPr>
                <w:rFonts w:cs="Times New Roman"/>
                <w:szCs w:val="22"/>
              </w:rPr>
            </w:pPr>
            <w:r>
              <w:rPr>
                <w:b w:val="0"/>
                <w:lang w:val="en-US"/>
              </w:rPr>
              <w:t>School Based Programs</w:t>
            </w:r>
          </w:p>
        </w:tc>
        <w:tc>
          <w:tcPr>
            <w:tcW w:w="1450" w:type="pct"/>
            <w:tcBorders>
              <w:top w:val="nil"/>
              <w:left w:val="nil"/>
              <w:bottom w:val="nil"/>
            </w:tcBorders>
            <w:shd w:val="clear" w:color="auto" w:fill="D9D9D9" w:themeFill="background1" w:themeFillShade="D9"/>
            <w:noWrap/>
            <w:vAlign w:val="center"/>
          </w:tcPr>
          <w:p w14:paraId="674C2B24" w14:textId="77777777" w:rsidR="009E6D61" w:rsidRDefault="002B66BB">
            <w:pPr>
              <w:jc w:val="right"/>
              <w:cnfStyle w:val="000000100000" w:firstRow="0" w:lastRow="0" w:firstColumn="0" w:lastColumn="0" w:oddVBand="0" w:evenVBand="0" w:oddHBand="1" w:evenHBand="0" w:firstRowFirstColumn="0" w:firstRowLastColumn="0" w:lastRowFirstColumn="0" w:lastRowLastColumn="0"/>
            </w:pPr>
            <w:r>
              <w:t>$30,000</w:t>
            </w:r>
          </w:p>
        </w:tc>
      </w:tr>
      <w:tr w:rsidR="00115135" w14:paraId="73B789ED" w14:textId="77777777" w:rsidTr="00115135">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144612E1" w14:textId="77777777" w:rsidR="009E6D61" w:rsidRDefault="002B66BB">
            <w:pPr>
              <w:spacing w:before="40" w:after="40" w:line="240" w:lineRule="auto"/>
              <w:rPr>
                <w:rFonts w:cs="Times New Roman"/>
                <w:szCs w:val="22"/>
              </w:rPr>
            </w:pPr>
            <w:r>
              <w:rPr>
                <w:b w:val="0"/>
                <w:lang w:val="en-US"/>
              </w:rPr>
              <w:t>Beneficiary/Memorial Accounts</w:t>
            </w:r>
          </w:p>
        </w:tc>
        <w:tc>
          <w:tcPr>
            <w:tcW w:w="1450" w:type="pct"/>
            <w:tcBorders>
              <w:top w:val="nil"/>
              <w:left w:val="nil"/>
              <w:bottom w:val="nil"/>
            </w:tcBorders>
            <w:shd w:val="clear" w:color="auto" w:fill="F2F2F2" w:themeFill="background1" w:themeFillShade="F2"/>
            <w:noWrap/>
            <w:vAlign w:val="center"/>
          </w:tcPr>
          <w:p w14:paraId="5F4EF91C" w14:textId="77777777" w:rsidR="009E6D61" w:rsidRDefault="002B66BB">
            <w:pPr>
              <w:jc w:val="right"/>
              <w:cnfStyle w:val="000000000000" w:firstRow="0" w:lastRow="0" w:firstColumn="0" w:lastColumn="0" w:oddVBand="0" w:evenVBand="0" w:oddHBand="0" w:evenHBand="0" w:firstRowFirstColumn="0" w:firstRowLastColumn="0" w:lastRowFirstColumn="0" w:lastRowLastColumn="0"/>
            </w:pPr>
            <w:r>
              <w:t>$0</w:t>
            </w:r>
          </w:p>
        </w:tc>
      </w:tr>
      <w:tr w:rsidR="00115135" w14:paraId="778240A8" w14:textId="77777777" w:rsidTr="00115135">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6333325F" w14:textId="77777777" w:rsidR="009E6D61" w:rsidRDefault="002B66BB">
            <w:pPr>
              <w:spacing w:before="40" w:after="40" w:line="240" w:lineRule="auto"/>
              <w:rPr>
                <w:rFonts w:cs="Times New Roman"/>
                <w:szCs w:val="22"/>
              </w:rPr>
            </w:pPr>
            <w:r>
              <w:rPr>
                <w:b w:val="0"/>
                <w:lang w:val="en-US"/>
              </w:rPr>
              <w:t>Cooperative Bank Account</w:t>
            </w:r>
          </w:p>
        </w:tc>
        <w:tc>
          <w:tcPr>
            <w:tcW w:w="1450" w:type="pct"/>
            <w:tcBorders>
              <w:top w:val="nil"/>
              <w:left w:val="nil"/>
              <w:bottom w:val="nil"/>
            </w:tcBorders>
            <w:shd w:val="clear" w:color="auto" w:fill="D9D9D9" w:themeFill="background1" w:themeFillShade="D9"/>
            <w:noWrap/>
            <w:vAlign w:val="center"/>
          </w:tcPr>
          <w:p w14:paraId="3E20484B" w14:textId="77777777" w:rsidR="009E6D61" w:rsidRDefault="002B66BB">
            <w:pPr>
              <w:jc w:val="right"/>
              <w:cnfStyle w:val="000000100000" w:firstRow="0" w:lastRow="0" w:firstColumn="0" w:lastColumn="0" w:oddVBand="0" w:evenVBand="0" w:oddHBand="1" w:evenHBand="0" w:firstRowFirstColumn="0" w:firstRowLastColumn="0" w:lastRowFirstColumn="0" w:lastRowLastColumn="0"/>
            </w:pPr>
            <w:r>
              <w:t>$0</w:t>
            </w:r>
          </w:p>
        </w:tc>
      </w:tr>
      <w:tr w:rsidR="00115135" w14:paraId="39691B29" w14:textId="77777777" w:rsidTr="00115135">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5AF75DF2" w14:textId="77777777" w:rsidR="009E6D61" w:rsidRDefault="002B66BB">
            <w:pPr>
              <w:spacing w:before="40" w:after="40" w:line="240" w:lineRule="auto"/>
              <w:rPr>
                <w:rFonts w:cs="Times New Roman"/>
                <w:szCs w:val="22"/>
              </w:rPr>
            </w:pPr>
            <w:r>
              <w:rPr>
                <w:b w:val="0"/>
                <w:lang w:val="en-US"/>
              </w:rPr>
              <w:t>Funds for Committees/Shared Arrangements</w:t>
            </w:r>
          </w:p>
        </w:tc>
        <w:tc>
          <w:tcPr>
            <w:tcW w:w="1450" w:type="pct"/>
            <w:tcBorders>
              <w:top w:val="nil"/>
              <w:left w:val="nil"/>
              <w:bottom w:val="nil"/>
            </w:tcBorders>
            <w:shd w:val="clear" w:color="auto" w:fill="F2F2F2" w:themeFill="background1" w:themeFillShade="F2"/>
            <w:noWrap/>
            <w:vAlign w:val="center"/>
          </w:tcPr>
          <w:p w14:paraId="5EDC02ED" w14:textId="77777777" w:rsidR="009E6D61" w:rsidRDefault="002B66BB">
            <w:pPr>
              <w:jc w:val="right"/>
              <w:cnfStyle w:val="000000000000" w:firstRow="0" w:lastRow="0" w:firstColumn="0" w:lastColumn="0" w:oddVBand="0" w:evenVBand="0" w:oddHBand="0" w:evenHBand="0" w:firstRowFirstColumn="0" w:firstRowLastColumn="0" w:lastRowFirstColumn="0" w:lastRowLastColumn="0"/>
            </w:pPr>
            <w:r>
              <w:t>$0</w:t>
            </w:r>
          </w:p>
        </w:tc>
      </w:tr>
      <w:tr w:rsidR="00115135" w14:paraId="188FAC02" w14:textId="77777777" w:rsidTr="00115135">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1043BE4D" w14:textId="77777777" w:rsidR="009E6D61" w:rsidRDefault="002B66BB">
            <w:pPr>
              <w:spacing w:before="40" w:after="40" w:line="240" w:lineRule="auto"/>
              <w:rPr>
                <w:rFonts w:cs="Times New Roman"/>
                <w:szCs w:val="22"/>
              </w:rPr>
            </w:pPr>
            <w:r>
              <w:rPr>
                <w:b w:val="0"/>
                <w:lang w:val="en-US"/>
              </w:rPr>
              <w:t>Repayable to the Department</w:t>
            </w:r>
          </w:p>
        </w:tc>
        <w:tc>
          <w:tcPr>
            <w:tcW w:w="1450" w:type="pct"/>
            <w:tcBorders>
              <w:top w:val="nil"/>
              <w:left w:val="nil"/>
              <w:bottom w:val="nil"/>
            </w:tcBorders>
            <w:shd w:val="clear" w:color="auto" w:fill="D9D9D9" w:themeFill="background1" w:themeFillShade="D9"/>
            <w:noWrap/>
            <w:vAlign w:val="center"/>
          </w:tcPr>
          <w:p w14:paraId="11E8519D" w14:textId="77777777" w:rsidR="009E6D61" w:rsidRDefault="002B66BB">
            <w:pPr>
              <w:jc w:val="right"/>
              <w:cnfStyle w:val="000000100000" w:firstRow="0" w:lastRow="0" w:firstColumn="0" w:lastColumn="0" w:oddVBand="0" w:evenVBand="0" w:oddHBand="1" w:evenHBand="0" w:firstRowFirstColumn="0" w:firstRowLastColumn="0" w:lastRowFirstColumn="0" w:lastRowLastColumn="0"/>
            </w:pPr>
            <w:r>
              <w:t>$0</w:t>
            </w:r>
          </w:p>
        </w:tc>
      </w:tr>
      <w:tr w:rsidR="00115135" w14:paraId="06B5A554" w14:textId="77777777" w:rsidTr="00115135">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5AC69680" w14:textId="77777777" w:rsidR="009E6D61" w:rsidRDefault="002B66BB">
            <w:pPr>
              <w:spacing w:before="40" w:after="40" w:line="240" w:lineRule="auto"/>
              <w:rPr>
                <w:rFonts w:cs="Times New Roman"/>
                <w:szCs w:val="22"/>
              </w:rPr>
            </w:pPr>
            <w:r>
              <w:rPr>
                <w:b w:val="0"/>
                <w:lang w:val="en-US"/>
              </w:rPr>
              <w:t>Asset/Equipment Replacement &lt; 12 months</w:t>
            </w:r>
          </w:p>
        </w:tc>
        <w:tc>
          <w:tcPr>
            <w:tcW w:w="1450" w:type="pct"/>
            <w:tcBorders>
              <w:top w:val="nil"/>
              <w:left w:val="nil"/>
              <w:bottom w:val="nil"/>
            </w:tcBorders>
            <w:shd w:val="clear" w:color="auto" w:fill="F2F2F2" w:themeFill="background1" w:themeFillShade="F2"/>
            <w:noWrap/>
            <w:vAlign w:val="center"/>
          </w:tcPr>
          <w:p w14:paraId="0F889B2C" w14:textId="77777777" w:rsidR="009E6D61" w:rsidRDefault="002B66BB">
            <w:pPr>
              <w:jc w:val="right"/>
              <w:cnfStyle w:val="000000000000" w:firstRow="0" w:lastRow="0" w:firstColumn="0" w:lastColumn="0" w:oddVBand="0" w:evenVBand="0" w:oddHBand="0" w:evenHBand="0" w:firstRowFirstColumn="0" w:firstRowLastColumn="0" w:lastRowFirstColumn="0" w:lastRowLastColumn="0"/>
            </w:pPr>
            <w:r>
              <w:t>$0</w:t>
            </w:r>
          </w:p>
        </w:tc>
      </w:tr>
      <w:tr w:rsidR="00115135" w14:paraId="0DE0DD4F" w14:textId="77777777" w:rsidTr="00115135">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01943FCA" w14:textId="77777777" w:rsidR="009E6D61" w:rsidRDefault="002B66BB">
            <w:pPr>
              <w:spacing w:before="40" w:after="40" w:line="240" w:lineRule="auto"/>
              <w:rPr>
                <w:rFonts w:cs="Times New Roman"/>
                <w:szCs w:val="22"/>
              </w:rPr>
            </w:pPr>
            <w:r>
              <w:rPr>
                <w:b w:val="0"/>
                <w:lang w:val="en-US"/>
              </w:rPr>
              <w:t>Capital - Buildings/Grounds &lt; 12 months</w:t>
            </w:r>
          </w:p>
        </w:tc>
        <w:tc>
          <w:tcPr>
            <w:tcW w:w="1450" w:type="pct"/>
            <w:tcBorders>
              <w:top w:val="nil"/>
              <w:left w:val="nil"/>
              <w:bottom w:val="nil"/>
            </w:tcBorders>
            <w:shd w:val="clear" w:color="auto" w:fill="D9D9D9" w:themeFill="background1" w:themeFillShade="D9"/>
            <w:noWrap/>
            <w:vAlign w:val="center"/>
          </w:tcPr>
          <w:p w14:paraId="2F5FEBAB" w14:textId="77777777" w:rsidR="009E6D61" w:rsidRDefault="002B66BB">
            <w:pPr>
              <w:jc w:val="right"/>
              <w:cnfStyle w:val="000000100000" w:firstRow="0" w:lastRow="0" w:firstColumn="0" w:lastColumn="0" w:oddVBand="0" w:evenVBand="0" w:oddHBand="1" w:evenHBand="0" w:firstRowFirstColumn="0" w:firstRowLastColumn="0" w:lastRowFirstColumn="0" w:lastRowLastColumn="0"/>
            </w:pPr>
            <w:r>
              <w:t>$0</w:t>
            </w:r>
          </w:p>
        </w:tc>
      </w:tr>
      <w:tr w:rsidR="00115135" w14:paraId="7E565261" w14:textId="77777777" w:rsidTr="00115135">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0696EB0B" w14:textId="77777777" w:rsidR="009E6D61" w:rsidRDefault="002B66BB">
            <w:pPr>
              <w:spacing w:before="40" w:after="40" w:line="240" w:lineRule="auto"/>
              <w:rPr>
                <w:rFonts w:cs="Times New Roman"/>
                <w:szCs w:val="22"/>
              </w:rPr>
            </w:pPr>
            <w:r>
              <w:rPr>
                <w:b w:val="0"/>
                <w:lang w:val="en-US"/>
              </w:rPr>
              <w:t>Maintenance - Buildings/Grounds &lt; 12 months</w:t>
            </w:r>
          </w:p>
        </w:tc>
        <w:tc>
          <w:tcPr>
            <w:tcW w:w="1450" w:type="pct"/>
            <w:tcBorders>
              <w:top w:val="nil"/>
              <w:left w:val="nil"/>
              <w:bottom w:val="nil"/>
            </w:tcBorders>
            <w:shd w:val="clear" w:color="auto" w:fill="F2F2F2" w:themeFill="background1" w:themeFillShade="F2"/>
            <w:noWrap/>
            <w:vAlign w:val="center"/>
          </w:tcPr>
          <w:p w14:paraId="66C3BDD4" w14:textId="77777777" w:rsidR="009E6D61" w:rsidRDefault="002B66BB">
            <w:pPr>
              <w:jc w:val="right"/>
              <w:cnfStyle w:val="000000000000" w:firstRow="0" w:lastRow="0" w:firstColumn="0" w:lastColumn="0" w:oddVBand="0" w:evenVBand="0" w:oddHBand="0" w:evenHBand="0" w:firstRowFirstColumn="0" w:firstRowLastColumn="0" w:lastRowFirstColumn="0" w:lastRowLastColumn="0"/>
            </w:pPr>
            <w:r>
              <w:t>$332,000</w:t>
            </w:r>
          </w:p>
        </w:tc>
      </w:tr>
      <w:tr w:rsidR="00115135" w14:paraId="0BBF8A6D" w14:textId="77777777" w:rsidTr="00115135">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50A34C06" w14:textId="77777777" w:rsidR="009E6D61" w:rsidRDefault="002B66BB">
            <w:pPr>
              <w:spacing w:before="40" w:after="40" w:line="240" w:lineRule="auto"/>
              <w:rPr>
                <w:rFonts w:cs="Times New Roman"/>
                <w:szCs w:val="22"/>
              </w:rPr>
            </w:pPr>
            <w:r>
              <w:rPr>
                <w:b w:val="0"/>
                <w:lang w:val="en-US"/>
              </w:rPr>
              <w:t>Asset/Equipment Replacement &gt; 12 months</w:t>
            </w:r>
          </w:p>
        </w:tc>
        <w:tc>
          <w:tcPr>
            <w:tcW w:w="1450" w:type="pct"/>
            <w:tcBorders>
              <w:top w:val="nil"/>
              <w:left w:val="nil"/>
              <w:bottom w:val="nil"/>
            </w:tcBorders>
            <w:shd w:val="clear" w:color="auto" w:fill="D9D9D9" w:themeFill="background1" w:themeFillShade="D9"/>
            <w:noWrap/>
            <w:vAlign w:val="center"/>
          </w:tcPr>
          <w:p w14:paraId="23A85487" w14:textId="77777777" w:rsidR="009E6D61" w:rsidRDefault="002B66BB">
            <w:pPr>
              <w:jc w:val="right"/>
              <w:cnfStyle w:val="000000100000" w:firstRow="0" w:lastRow="0" w:firstColumn="0" w:lastColumn="0" w:oddVBand="0" w:evenVBand="0" w:oddHBand="1" w:evenHBand="0" w:firstRowFirstColumn="0" w:firstRowLastColumn="0" w:lastRowFirstColumn="0" w:lastRowLastColumn="0"/>
            </w:pPr>
            <w:r>
              <w:t>$130,000</w:t>
            </w:r>
          </w:p>
        </w:tc>
      </w:tr>
      <w:tr w:rsidR="00115135" w14:paraId="5E1950E1" w14:textId="77777777" w:rsidTr="00115135">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4E2E20BC" w14:textId="77777777" w:rsidR="009E6D61" w:rsidRDefault="002B66BB">
            <w:pPr>
              <w:spacing w:before="40" w:after="40" w:line="240" w:lineRule="auto"/>
              <w:rPr>
                <w:rFonts w:cs="Times New Roman"/>
                <w:szCs w:val="22"/>
              </w:rPr>
            </w:pPr>
            <w:r>
              <w:rPr>
                <w:b w:val="0"/>
                <w:lang w:val="en-US"/>
              </w:rPr>
              <w:t>Capital - Buildings/Grounds &gt; 12 months</w:t>
            </w:r>
          </w:p>
        </w:tc>
        <w:tc>
          <w:tcPr>
            <w:tcW w:w="1450" w:type="pct"/>
            <w:tcBorders>
              <w:top w:val="nil"/>
              <w:left w:val="nil"/>
              <w:bottom w:val="nil"/>
            </w:tcBorders>
            <w:shd w:val="clear" w:color="auto" w:fill="F2F2F2" w:themeFill="background1" w:themeFillShade="F2"/>
            <w:noWrap/>
            <w:vAlign w:val="center"/>
          </w:tcPr>
          <w:p w14:paraId="5AAA9B6B" w14:textId="77777777" w:rsidR="009E6D61" w:rsidRDefault="002B66BB">
            <w:pPr>
              <w:jc w:val="right"/>
              <w:cnfStyle w:val="000000000000" w:firstRow="0" w:lastRow="0" w:firstColumn="0" w:lastColumn="0" w:oddVBand="0" w:evenVBand="0" w:oddHBand="0" w:evenHBand="0" w:firstRowFirstColumn="0" w:firstRowLastColumn="0" w:lastRowFirstColumn="0" w:lastRowLastColumn="0"/>
            </w:pPr>
            <w:r>
              <w:t>$0</w:t>
            </w:r>
          </w:p>
        </w:tc>
      </w:tr>
      <w:tr w:rsidR="00115135" w14:paraId="3885B882" w14:textId="77777777" w:rsidTr="00115135">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single" w:sz="8" w:space="0" w:color="FFFFFF" w:themeColor="background1"/>
              <w:right w:val="nil"/>
            </w:tcBorders>
            <w:shd w:val="clear" w:color="auto" w:fill="D9D9D9" w:themeFill="background1" w:themeFillShade="D9"/>
            <w:noWrap/>
          </w:tcPr>
          <w:p w14:paraId="0C40AEFE" w14:textId="77777777" w:rsidR="009E6D61" w:rsidRDefault="002B66BB">
            <w:pPr>
              <w:spacing w:before="40" w:after="40" w:line="240" w:lineRule="auto"/>
              <w:rPr>
                <w:rFonts w:cs="Times New Roman"/>
                <w:szCs w:val="22"/>
              </w:rPr>
            </w:pPr>
            <w:r>
              <w:rPr>
                <w:b w:val="0"/>
                <w:lang w:val="en-US"/>
              </w:rPr>
              <w:t>Maintenance - Buildings/Grounds &gt; 12 months</w:t>
            </w:r>
          </w:p>
        </w:tc>
        <w:tc>
          <w:tcPr>
            <w:tcW w:w="1450" w:type="pct"/>
            <w:tcBorders>
              <w:top w:val="nil"/>
              <w:left w:val="nil"/>
              <w:bottom w:val="single" w:sz="8" w:space="0" w:color="FFFFFF" w:themeColor="background1"/>
            </w:tcBorders>
            <w:shd w:val="clear" w:color="auto" w:fill="D9D9D9" w:themeFill="background1" w:themeFillShade="D9"/>
            <w:noWrap/>
            <w:vAlign w:val="center"/>
          </w:tcPr>
          <w:p w14:paraId="2886054A" w14:textId="77777777" w:rsidR="009E6D61" w:rsidRDefault="002B66BB">
            <w:pPr>
              <w:jc w:val="right"/>
              <w:cnfStyle w:val="000000100000" w:firstRow="0" w:lastRow="0" w:firstColumn="0" w:lastColumn="0" w:oddVBand="0" w:evenVBand="0" w:oddHBand="1" w:evenHBand="0" w:firstRowFirstColumn="0" w:firstRowLastColumn="0" w:lastRowFirstColumn="0" w:lastRowLastColumn="0"/>
            </w:pPr>
            <w:r>
              <w:t>$0</w:t>
            </w:r>
          </w:p>
        </w:tc>
      </w:tr>
      <w:tr w:rsidR="00115135" w14:paraId="31F3036D" w14:textId="77777777" w:rsidTr="00115135">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single" w:sz="8" w:space="0" w:color="FFFFFF" w:themeColor="background1"/>
              <w:bottom w:val="nil"/>
              <w:right w:val="single" w:sz="8" w:space="0" w:color="FFFFFF" w:themeColor="background1"/>
            </w:tcBorders>
            <w:shd w:val="clear" w:color="auto" w:fill="A6A6A6" w:themeFill="background1" w:themeFillShade="A6"/>
            <w:noWrap/>
            <w:vAlign w:val="center"/>
            <w:hideMark/>
          </w:tcPr>
          <w:p w14:paraId="7D0417C8" w14:textId="77777777" w:rsidR="009E6D61" w:rsidRPr="004143FD" w:rsidRDefault="002B66BB">
            <w:pPr>
              <w:spacing w:before="40" w:after="40" w:line="240" w:lineRule="auto"/>
              <w:rPr>
                <w:rFonts w:cs="Times New Roman"/>
                <w:szCs w:val="22"/>
              </w:rPr>
            </w:pPr>
            <w:r w:rsidRPr="004143FD">
              <w:rPr>
                <w:rFonts w:cs="Times New Roman"/>
                <w:szCs w:val="22"/>
              </w:rPr>
              <w:t>Total Financial Commitments</w:t>
            </w:r>
          </w:p>
        </w:tc>
        <w:tc>
          <w:tcPr>
            <w:tcW w:w="1450" w:type="pct"/>
            <w:tcBorders>
              <w:top w:val="single" w:sz="8" w:space="0" w:color="FFFFFF" w:themeColor="background1"/>
              <w:left w:val="single" w:sz="8" w:space="0" w:color="FFFFFF" w:themeColor="background1"/>
              <w:bottom w:val="nil"/>
            </w:tcBorders>
            <w:shd w:val="clear" w:color="auto" w:fill="FFC000"/>
            <w:noWrap/>
            <w:vAlign w:val="center"/>
          </w:tcPr>
          <w:p w14:paraId="21115B94" w14:textId="77777777" w:rsidR="009E6D61" w:rsidRPr="004143FD" w:rsidRDefault="002B66BB">
            <w:pPr>
              <w:jc w:val="right"/>
              <w:cnfStyle w:val="000000000000" w:firstRow="0" w:lastRow="0" w:firstColumn="0" w:lastColumn="0" w:oddVBand="0" w:evenVBand="0" w:oddHBand="0" w:evenHBand="0" w:firstRowFirstColumn="0" w:firstRowLastColumn="0" w:lastRowFirstColumn="0" w:lastRowLastColumn="0"/>
              <w:rPr>
                <w:b/>
                <w:bCs/>
              </w:rPr>
            </w:pPr>
            <w:r>
              <w:rPr>
                <w:b/>
                <w:bCs/>
              </w:rPr>
              <w:t>$717,897</w:t>
            </w:r>
          </w:p>
        </w:tc>
      </w:tr>
    </w:tbl>
    <w:p w14:paraId="52D72B16" w14:textId="77777777" w:rsidR="009E6D61" w:rsidRDefault="002B66BB" w:rsidP="000C0E44">
      <w:pPr>
        <w:pStyle w:val="ESBodyText0"/>
        <w:spacing w:before="120" w:line="240" w:lineRule="auto"/>
      </w:pPr>
    </w:p>
    <w:p w14:paraId="239CD791" w14:textId="77777777" w:rsidR="009E6D61" w:rsidRDefault="002B66BB">
      <w:pPr>
        <w:pStyle w:val="ESBodyText0"/>
        <w:rPr>
          <w:i/>
        </w:rPr>
      </w:pPr>
      <w:r>
        <w:rPr>
          <w:i/>
        </w:rPr>
        <w:t xml:space="preserve">All funds received from the Department, or raised by the school, have been expended, or committed to subsequent years, to support the achievement of </w:t>
      </w:r>
      <w:r>
        <w:rPr>
          <w:i/>
        </w:rPr>
        <w:t>educational outcomes and other operational needs of the school, consistent with Department policies, School Council approvals and the intent/purposes for which funding was provided or raised.</w:t>
      </w:r>
    </w:p>
    <w:sectPr w:rsidR="009E6D61" w:rsidSect="005D27E5">
      <w:headerReference w:type="default" r:id="rId41"/>
      <w:footerReference w:type="default" r:id="rId42"/>
      <w:headerReference w:type="first" r:id="rId43"/>
      <w:type w:val="continuous"/>
      <w:pgSz w:w="11900" w:h="16840"/>
      <w:pgMar w:top="1276" w:right="567" w:bottom="709" w:left="567" w:header="142" w:footer="325"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E7558" w14:textId="77777777" w:rsidR="00000000" w:rsidRDefault="002B66BB">
      <w:pPr>
        <w:spacing w:after="0" w:line="240" w:lineRule="auto"/>
      </w:pPr>
      <w:r>
        <w:separator/>
      </w:r>
    </w:p>
  </w:endnote>
  <w:endnote w:type="continuationSeparator" w:id="0">
    <w:p w14:paraId="5588AD1E" w14:textId="77777777" w:rsidR="00000000" w:rsidRDefault="002B6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124A" w14:textId="77777777" w:rsidR="00A66941" w:rsidRDefault="002B66BB" w:rsidP="00B076D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604B53AF" w14:textId="77777777" w:rsidR="00A66941" w:rsidRDefault="002B66BB" w:rsidP="00B076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C1318" w14:textId="77777777" w:rsidR="00A66941" w:rsidRPr="003E29B5" w:rsidRDefault="002B66BB" w:rsidP="00B076DB">
    <w:r w:rsidRPr="003E29B5">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6883151"/>
      <w:docPartObj>
        <w:docPartGallery w:val="Page Numbers (Bottom of Page)"/>
        <w:docPartUnique/>
      </w:docPartObj>
    </w:sdtPr>
    <w:sdtEndPr>
      <w:rPr>
        <w:noProof/>
      </w:rPr>
    </w:sdtEndPr>
    <w:sdtContent>
      <w:p w14:paraId="4335AD64" w14:textId="77777777" w:rsidR="005E4B2D" w:rsidRDefault="002B66BB">
        <w:pPr>
          <w:pStyle w:val="Footer"/>
          <w:jc w:val="right"/>
        </w:pPr>
        <w:r>
          <w:fldChar w:fldCharType="begin"/>
        </w:r>
        <w:r>
          <w:instrText xml:space="preserve"> PAGE   \* MERGEFORMAT </w:instrText>
        </w:r>
        <w:r>
          <w:fldChar w:fldCharType="separate"/>
        </w:r>
        <w:r>
          <w:rPr>
            <w:noProof/>
          </w:rPr>
          <w:t>8</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7303503"/>
      <w:docPartObj>
        <w:docPartGallery w:val="Page Numbers (Bottom of Page)"/>
        <w:docPartUnique/>
      </w:docPartObj>
    </w:sdtPr>
    <w:sdtEndPr>
      <w:rPr>
        <w:noProof/>
      </w:rPr>
    </w:sdtEndPr>
    <w:sdtContent>
      <w:p w14:paraId="1661B344" w14:textId="77777777" w:rsidR="005E4B2D" w:rsidRDefault="002B66BB">
        <w:pPr>
          <w:pStyle w:val="Footer0"/>
          <w:jc w:val="right"/>
        </w:pPr>
        <w:r>
          <w:fldChar w:fldCharType="begin"/>
        </w:r>
        <w:r>
          <w:instrText xml:space="preserve"> PAGE   \* MERGEFORMAT </w:instrText>
        </w:r>
        <w:r>
          <w:fldChar w:fldCharType="separate"/>
        </w:r>
        <w:r>
          <w:rPr>
            <w:noProof/>
          </w:rPr>
          <w:t>8</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006271"/>
      <w:docPartObj>
        <w:docPartGallery w:val="Page Numbers (Bottom of Page)"/>
        <w:docPartUnique/>
      </w:docPartObj>
    </w:sdtPr>
    <w:sdtEndPr>
      <w:rPr>
        <w:noProof/>
      </w:rPr>
    </w:sdtEndPr>
    <w:sdtContent>
      <w:p w14:paraId="7AC8020E" w14:textId="77777777" w:rsidR="005E4B2D" w:rsidRDefault="002B66BB">
        <w:pPr>
          <w:pStyle w:val="Footer"/>
          <w:jc w:val="right"/>
        </w:pPr>
        <w:r>
          <w:fldChar w:fldCharType="begin"/>
        </w:r>
        <w:r>
          <w:instrText xml:space="preserve"> PAGE   \* MERGEFORMAT </w:instrText>
        </w:r>
        <w:r>
          <w:fldChar w:fldCharType="separate"/>
        </w:r>
        <w:r>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2351D" w14:textId="77777777" w:rsidR="00000000" w:rsidRDefault="002B66BB">
      <w:pPr>
        <w:spacing w:after="0" w:line="240" w:lineRule="auto"/>
      </w:pPr>
      <w:r>
        <w:separator/>
      </w:r>
    </w:p>
  </w:footnote>
  <w:footnote w:type="continuationSeparator" w:id="0">
    <w:p w14:paraId="212D9D3B" w14:textId="77777777" w:rsidR="00000000" w:rsidRDefault="002B66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817BA" w14:textId="77777777" w:rsidR="00A66941" w:rsidRDefault="002B66BB">
    <w:r>
      <w:rPr>
        <w:noProof/>
        <w:lang w:val="en-AU" w:eastAsia="en-AU"/>
      </w:rPr>
      <mc:AlternateContent>
        <mc:Choice Requires="wps">
          <w:drawing>
            <wp:anchor distT="0" distB="0" distL="114300" distR="114300" simplePos="0" relativeHeight="251660288" behindDoc="0" locked="0" layoutInCell="1" allowOverlap="1" wp14:anchorId="6F0FE01E" wp14:editId="4F15C626">
              <wp:simplePos x="0" y="0"/>
              <wp:positionH relativeFrom="page">
                <wp:align>center</wp:align>
              </wp:positionH>
              <wp:positionV relativeFrom="page">
                <wp:align>center</wp:align>
              </wp:positionV>
              <wp:extent cx="6350000" cy="2286000"/>
              <wp:effectExtent l="0" t="1428750" r="0" b="127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12898C35" w14:textId="77777777" w:rsidR="00A66941" w:rsidRDefault="002B66BB" w:rsidP="00AF1438">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w14:anchorId="6F0FE01E" id="_x0000_t202" coordsize="21600,21600" o:spt="202" path="m,l,21600r21600,l21600,xe">
              <v:stroke joinstyle="miter"/>
              <v:path gradientshapeok="t" o:connecttype="rect"/>
            </v:shapetype>
            <v:shape id="Text Box 10" o:spid="_x0000_s1029" type="#_x0000_t202" style="position:absolute;margin-left:0;margin-top:0;width:500pt;height:180pt;rotation:-40;z-index:251660288;visibility:visible;mso-wrap-style:squar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" filled="f" stroked="f">
              <o:lock v:ext="edit" shapetype="t"/>
              <v:textbox style="mso-fit-shape-to-text:t">
                <w:txbxContent>
                  <w:p w14:paraId="12898C35" w14:textId="77777777" w:rsidR="00A66941" w:rsidRDefault="002B66BB" w:rsidP="00AF1438">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4E470" w14:textId="77777777" w:rsidR="00A66941" w:rsidRDefault="002B66BB">
    <w:pPr>
      <w:pStyle w:val="Header"/>
    </w:pPr>
    <w:r w:rsidRPr="000C104E">
      <w:rPr>
        <w:noProof/>
        <w:lang w:val="en-AU" w:eastAsia="en-AU"/>
      </w:rPr>
      <w:drawing>
        <wp:anchor distT="0" distB="0" distL="114300" distR="114300" simplePos="0" relativeHeight="251662336" behindDoc="1" locked="0" layoutInCell="1" allowOverlap="1" wp14:anchorId="115F8556" wp14:editId="188AEC71">
          <wp:simplePos x="0" y="0"/>
          <wp:positionH relativeFrom="column">
            <wp:posOffset>7883858</wp:posOffset>
          </wp:positionH>
          <wp:positionV relativeFrom="paragraph">
            <wp:posOffset>-378460</wp:posOffset>
          </wp:positionV>
          <wp:extent cx="1991003" cy="743054"/>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14:paraId="274C8810" w14:textId="77777777" w:rsidR="00A66941" w:rsidRDefault="002B66B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E9BEB" w14:textId="77777777" w:rsidR="00A66941" w:rsidRDefault="002B66BB">
    <w:r>
      <w:rPr>
        <w:noProof/>
        <w:lang w:val="en-AU" w:eastAsia="en-AU"/>
      </w:rPr>
      <mc:AlternateContent>
        <mc:Choice Requires="wps">
          <w:drawing>
            <wp:anchor distT="0" distB="0" distL="114300" distR="114300" simplePos="0" relativeHeight="251658240" behindDoc="0" locked="0" layoutInCell="1" allowOverlap="1" wp14:anchorId="249D675F" wp14:editId="45936374">
              <wp:simplePos x="0" y="0"/>
              <wp:positionH relativeFrom="page">
                <wp:align>center</wp:align>
              </wp:positionH>
              <wp:positionV relativeFrom="page">
                <wp:align>center</wp:align>
              </wp:positionV>
              <wp:extent cx="6350000" cy="2286000"/>
              <wp:effectExtent l="0" t="1428750" r="0" b="127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109A94C3" w14:textId="77777777" w:rsidR="00A66941" w:rsidRDefault="002B66BB" w:rsidP="00AF1438">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w14:anchorId="249D675F" id="_x0000_t202" coordsize="21600,21600" o:spt="202" path="m,l,21600r21600,l21600,xe">
              <v:stroke joinstyle="miter"/>
              <v:path gradientshapeok="t" o:connecttype="rect"/>
            </v:shapetype>
            <v:shape id="_x0000_s1030" type="#_x0000_t202" style="position:absolute;margin-left:0;margin-top:0;width:500pt;height:180pt;rotation:-40;z-index:251658240;visibility:visible;mso-wrap-style:squar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" filled="f" stroked="f">
              <o:lock v:ext="edit" shapetype="t"/>
              <v:textbox style="mso-fit-shape-to-text:t">
                <w:txbxContent>
                  <w:p w14:paraId="109A94C3" w14:textId="77777777" w:rsidR="00A66941" w:rsidRDefault="002B66BB" w:rsidP="00AF1438">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C8A20" w14:textId="77777777" w:rsidR="005E4B2D" w:rsidRDefault="002B66BB">
    <w:pPr>
      <w:pStyle w:val="Header"/>
      <w:spacing w:before="240"/>
    </w:pPr>
    <w:r>
      <w:rPr>
        <w:noProof/>
        <w:lang w:val="en-AU" w:eastAsia="en-AU"/>
      </w:rPr>
      <w:drawing>
        <wp:inline distT="0" distB="0" distL="0" distR="0" wp14:anchorId="425B3EF8" wp14:editId="418B842A">
          <wp:extent cx="1471910" cy="512445"/>
          <wp:effectExtent l="0" t="0" r="0" b="1905"/>
          <wp:docPr id="38" name="img3.jpg" descr="Victorian State Government Education and Training logo"/>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1" cstate="print"/>
                  <a:stretch>
                    <a:fillRect/>
                  </a:stretch>
                </pic:blipFill>
                <pic:spPr>
                  <a:xfrm>
                    <a:off x="0" y="0"/>
                    <a:ext cx="1574060" cy="548008"/>
                  </a:xfrm>
                  <a:prstGeom prst="rect">
                    <a:avLst/>
                  </a:prstGeom>
                </pic:spPr>
              </pic:pic>
            </a:graphicData>
          </a:graphic>
        </wp:inline>
      </w:drawing>
    </w:r>
    <w:r>
      <w:ptab w:relativeTo="margin" w:alignment="center" w:leader="none"/>
    </w:r>
    <w:r>
      <w:ptab w:relativeTo="margin" w:alignment="right" w:leader="none"/>
    </w:r>
    <w:r>
      <w:rPr>
        <w:noProof/>
        <w:sz w:val="22"/>
        <w:lang w:val="en-AU" w:eastAsia="en-AU"/>
      </w:rPr>
      <w:t xml:space="preserve">Valkstone Primary School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1FBA8" w14:textId="77777777" w:rsidR="005E4B2D" w:rsidRDefault="002B66BB">
    <w:pPr>
      <w:pStyle w:val="Header"/>
      <w:ind w:left="-993"/>
    </w:pPr>
    <w:r>
      <w:ptab w:relativeTo="margin" w:alignment="left" w:leader="none"/>
    </w:r>
  </w:p>
  <w:p w14:paraId="5FC00A1C" w14:textId="77777777" w:rsidR="005E4B2D" w:rsidRDefault="002B66B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3EBD0" w14:textId="77777777" w:rsidR="005E4B2D" w:rsidRDefault="002B66BB">
    <w:pPr>
      <w:pStyle w:val="Header0"/>
      <w:spacing w:before="240"/>
    </w:pPr>
    <w:r>
      <w:rPr>
        <w:noProof/>
        <w:lang w:val="en-AU" w:eastAsia="en-AU"/>
      </w:rPr>
      <w:drawing>
        <wp:inline distT="0" distB="0" distL="0" distR="0" wp14:anchorId="205A1175" wp14:editId="3A5C72F2">
          <wp:extent cx="1471910" cy="512445"/>
          <wp:effectExtent l="0" t="0" r="0" b="1905"/>
          <wp:docPr id="1455520935" name="img3.jpg" descr="Victorian State Government Education and Training logo"/>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1" cstate="print"/>
                  <a:stretch>
                    <a:fillRect/>
                  </a:stretch>
                </pic:blipFill>
                <pic:spPr>
                  <a:xfrm>
                    <a:off x="0" y="0"/>
                    <a:ext cx="1574060" cy="548008"/>
                  </a:xfrm>
                  <a:prstGeom prst="rect">
                    <a:avLst/>
                  </a:prstGeom>
                </pic:spPr>
              </pic:pic>
            </a:graphicData>
          </a:graphic>
        </wp:inline>
      </w:drawing>
    </w:r>
    <w:r>
      <w:ptab w:relativeTo="margin" w:alignment="center" w:leader="none"/>
    </w:r>
    <w:r>
      <w:ptab w:relativeTo="margin" w:alignment="right" w:leader="none"/>
    </w:r>
    <w:r>
      <w:rPr>
        <w:noProof/>
        <w:sz w:val="22"/>
        <w:lang w:val="en-AU" w:eastAsia="en-AU"/>
      </w:rPr>
      <w:t xml:space="preserve">Valkstone Primary School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220D3" w14:textId="77777777" w:rsidR="005E4B2D" w:rsidRDefault="002B66BB">
    <w:pPr>
      <w:pStyle w:val="Header1"/>
      <w:ind w:left="-993"/>
    </w:pPr>
    <w:r>
      <w:ptab w:relativeTo="margin" w:alignment="left" w:leader="none"/>
    </w:r>
  </w:p>
  <w:p w14:paraId="7011EE9B" w14:textId="77777777" w:rsidR="005E4B2D" w:rsidRDefault="002B66BB">
    <w:pPr>
      <w:pStyle w:val="Header2"/>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F9500" w14:textId="77777777" w:rsidR="005E4B2D" w:rsidRDefault="002B66BB">
    <w:pPr>
      <w:pStyle w:val="Header"/>
      <w:spacing w:before="240"/>
    </w:pPr>
    <w:r>
      <w:rPr>
        <w:noProof/>
        <w:lang w:val="en-AU" w:eastAsia="en-AU"/>
      </w:rPr>
      <w:drawing>
        <wp:inline distT="0" distB="0" distL="0" distR="0" wp14:anchorId="07B285A9" wp14:editId="66BE4C67">
          <wp:extent cx="1471910" cy="512445"/>
          <wp:effectExtent l="0" t="0" r="0" b="1905"/>
          <wp:docPr id="1296854862" name="img3.jpg" descr="Victorian State Government Education and Training logo"/>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1" cstate="print"/>
                  <a:stretch>
                    <a:fillRect/>
                  </a:stretch>
                </pic:blipFill>
                <pic:spPr>
                  <a:xfrm>
                    <a:off x="0" y="0"/>
                    <a:ext cx="1574060" cy="548008"/>
                  </a:xfrm>
                  <a:prstGeom prst="rect">
                    <a:avLst/>
                  </a:prstGeom>
                </pic:spPr>
              </pic:pic>
            </a:graphicData>
          </a:graphic>
        </wp:inline>
      </w:drawing>
    </w:r>
    <w:r>
      <w:ptab w:relativeTo="margin" w:alignment="center" w:leader="none"/>
    </w:r>
    <w:r>
      <w:ptab w:relativeTo="margin" w:alignment="right" w:leader="none"/>
    </w:r>
    <w:r>
      <w:rPr>
        <w:noProof/>
        <w:sz w:val="22"/>
        <w:lang w:val="en-AU" w:eastAsia="en-AU"/>
      </w:rPr>
      <w:t xml:space="preserve">Valkstone Primary School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15DDB" w14:textId="77777777" w:rsidR="005E4B2D" w:rsidRDefault="002B66BB">
    <w:pPr>
      <w:pStyle w:val="Header"/>
      <w:ind w:left="-993"/>
    </w:pPr>
    <w:r>
      <w:ptab w:relativeTo="margin" w:alignment="left" w:leader="none"/>
    </w:r>
  </w:p>
  <w:p w14:paraId="75CA73DF" w14:textId="77777777" w:rsidR="005E4B2D" w:rsidRDefault="002B66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FE6ADFC"/>
    <w:lvl w:ilvl="0">
      <w:start w:val="1"/>
      <w:numFmt w:val="bullet"/>
      <w:pStyle w:val="NoteLevel1"/>
      <w:lvlText w:val=""/>
      <w:lvlJc w:val="left"/>
      <w:pPr>
        <w:ind w:left="-600" w:hanging="360"/>
      </w:pPr>
      <w:rPr>
        <w:rFonts w:ascii="Symbol" w:hAnsi="Symbol" w:hint="default"/>
        <w:color w:val="AF272F"/>
      </w:rPr>
    </w:lvl>
    <w:lvl w:ilvl="1">
      <w:start w:val="1"/>
      <w:numFmt w:val="bullet"/>
      <w:pStyle w:val="NoteLevel2"/>
      <w:lvlText w:val=""/>
      <w:lvlJc w:val="left"/>
      <w:pPr>
        <w:tabs>
          <w:tab w:val="num" w:pos="-240"/>
        </w:tabs>
        <w:ind w:left="120" w:hanging="360"/>
      </w:pPr>
      <w:rPr>
        <w:rFonts w:ascii="Symbol" w:hAnsi="Symbol" w:hint="default"/>
      </w:rPr>
    </w:lvl>
    <w:lvl w:ilvl="2">
      <w:start w:val="1"/>
      <w:numFmt w:val="bullet"/>
      <w:pStyle w:val="NoteLevel3"/>
      <w:lvlText w:val="o"/>
      <w:lvlJc w:val="left"/>
      <w:pPr>
        <w:tabs>
          <w:tab w:val="num" w:pos="480"/>
        </w:tabs>
        <w:ind w:left="840" w:hanging="360"/>
      </w:pPr>
      <w:rPr>
        <w:rFonts w:ascii="Courier New" w:hAnsi="Courier New" w:cs="Courier New" w:hint="default"/>
      </w:rPr>
    </w:lvl>
    <w:lvl w:ilvl="3">
      <w:start w:val="1"/>
      <w:numFmt w:val="bullet"/>
      <w:pStyle w:val="NoteLevel4"/>
      <w:lvlText w:val=""/>
      <w:lvlJc w:val="left"/>
      <w:pPr>
        <w:tabs>
          <w:tab w:val="num" w:pos="1200"/>
        </w:tabs>
        <w:ind w:left="1560" w:hanging="360"/>
      </w:pPr>
      <w:rPr>
        <w:rFonts w:ascii="Wingdings" w:hAnsi="Wingdings" w:hint="default"/>
        <w:color w:val="AF272F"/>
      </w:rPr>
    </w:lvl>
    <w:lvl w:ilvl="4">
      <w:start w:val="1"/>
      <w:numFmt w:val="bullet"/>
      <w:pStyle w:val="NoteLevel5"/>
      <w:lvlText w:val=""/>
      <w:lvlJc w:val="left"/>
      <w:pPr>
        <w:tabs>
          <w:tab w:val="num" w:pos="1920"/>
        </w:tabs>
        <w:ind w:left="2280" w:hanging="360"/>
      </w:pPr>
      <w:rPr>
        <w:rFonts w:ascii="Wingdings" w:hAnsi="Wingdings" w:hint="default"/>
      </w:rPr>
    </w:lvl>
    <w:lvl w:ilvl="5">
      <w:start w:val="1"/>
      <w:numFmt w:val="bullet"/>
      <w:pStyle w:val="NoteLevel6"/>
      <w:lvlText w:val=""/>
      <w:lvlJc w:val="left"/>
      <w:pPr>
        <w:tabs>
          <w:tab w:val="num" w:pos="2640"/>
        </w:tabs>
        <w:ind w:left="3000" w:hanging="360"/>
      </w:pPr>
      <w:rPr>
        <w:rFonts w:ascii="Symbol" w:hAnsi="Symbol" w:hint="default"/>
        <w:sz w:val="15"/>
      </w:rPr>
    </w:lvl>
    <w:lvl w:ilvl="6">
      <w:start w:val="1"/>
      <w:numFmt w:val="bullet"/>
      <w:lvlText w:val="o"/>
      <w:lvlJc w:val="left"/>
      <w:pPr>
        <w:tabs>
          <w:tab w:val="num" w:pos="3360"/>
        </w:tabs>
        <w:ind w:left="3720" w:hanging="360"/>
      </w:pPr>
      <w:rPr>
        <w:rFonts w:ascii="Courier New" w:hAnsi="Courier New" w:cs="Courier New" w:hint="default"/>
      </w:rPr>
    </w:lvl>
    <w:lvl w:ilvl="7">
      <w:start w:val="1"/>
      <w:numFmt w:val="bullet"/>
      <w:pStyle w:val="NoteLevel8"/>
      <w:lvlText w:val=""/>
      <w:lvlJc w:val="left"/>
      <w:pPr>
        <w:tabs>
          <w:tab w:val="num" w:pos="4080"/>
        </w:tabs>
        <w:ind w:left="4440" w:hanging="360"/>
      </w:pPr>
      <w:rPr>
        <w:rFonts w:ascii="Wingdings" w:hAnsi="Wingdings" w:hint="default"/>
      </w:rPr>
    </w:lvl>
    <w:lvl w:ilvl="8">
      <w:start w:val="1"/>
      <w:numFmt w:val="bullet"/>
      <w:pStyle w:val="NoteLevel9"/>
      <w:lvlText w:val=""/>
      <w:lvlJc w:val="left"/>
      <w:pPr>
        <w:tabs>
          <w:tab w:val="num" w:pos="4800"/>
        </w:tabs>
        <w:ind w:left="5160" w:hanging="360"/>
      </w:pPr>
      <w:rPr>
        <w:rFonts w:ascii="Wingdings" w:hAnsi="Wingdings" w:hint="default"/>
      </w:rPr>
    </w:lvl>
  </w:abstractNum>
  <w:abstractNum w:abstractNumId="1" w15:restartNumberingAfterBreak="0">
    <w:nsid w:val="FFFFFF7C"/>
    <w:multiLevelType w:val="singleLevel"/>
    <w:tmpl w:val="C9844DB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EDC9C9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11ED48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21843E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30ECA6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1CA33B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204D11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CF22D7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36ABC9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65A255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8632EA"/>
    <w:multiLevelType w:val="multilevel"/>
    <w:tmpl w:val="1388B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6AD53A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9961710"/>
    <w:multiLevelType w:val="hybridMultilevel"/>
    <w:tmpl w:val="81F4FC2E"/>
    <w:lvl w:ilvl="0" w:tplc="F5264B26">
      <w:start w:val="1"/>
      <w:numFmt w:val="bullet"/>
      <w:lvlText w:val=""/>
      <w:lvlJc w:val="left"/>
      <w:pPr>
        <w:ind w:left="720" w:hanging="360"/>
      </w:pPr>
      <w:rPr>
        <w:rFonts w:ascii="Symbol" w:hAnsi="Symbol" w:hint="default"/>
      </w:rPr>
    </w:lvl>
    <w:lvl w:ilvl="1" w:tplc="8318978C" w:tentative="1">
      <w:start w:val="1"/>
      <w:numFmt w:val="bullet"/>
      <w:lvlText w:val="o"/>
      <w:lvlJc w:val="left"/>
      <w:pPr>
        <w:ind w:left="1440" w:hanging="360"/>
      </w:pPr>
      <w:rPr>
        <w:rFonts w:ascii="Courier New" w:hAnsi="Courier New" w:cs="Courier New" w:hint="default"/>
      </w:rPr>
    </w:lvl>
    <w:lvl w:ilvl="2" w:tplc="4574F4C0" w:tentative="1">
      <w:start w:val="1"/>
      <w:numFmt w:val="bullet"/>
      <w:lvlText w:val=""/>
      <w:lvlJc w:val="left"/>
      <w:pPr>
        <w:ind w:left="2160" w:hanging="360"/>
      </w:pPr>
      <w:rPr>
        <w:rFonts w:ascii="Wingdings" w:hAnsi="Wingdings" w:hint="default"/>
      </w:rPr>
    </w:lvl>
    <w:lvl w:ilvl="3" w:tplc="F18643A0" w:tentative="1">
      <w:start w:val="1"/>
      <w:numFmt w:val="bullet"/>
      <w:lvlText w:val=""/>
      <w:lvlJc w:val="left"/>
      <w:pPr>
        <w:ind w:left="2880" w:hanging="360"/>
      </w:pPr>
      <w:rPr>
        <w:rFonts w:ascii="Symbol" w:hAnsi="Symbol" w:hint="default"/>
      </w:rPr>
    </w:lvl>
    <w:lvl w:ilvl="4" w:tplc="DE12DCE6" w:tentative="1">
      <w:start w:val="1"/>
      <w:numFmt w:val="bullet"/>
      <w:lvlText w:val="o"/>
      <w:lvlJc w:val="left"/>
      <w:pPr>
        <w:ind w:left="3600" w:hanging="360"/>
      </w:pPr>
      <w:rPr>
        <w:rFonts w:ascii="Courier New" w:hAnsi="Courier New" w:cs="Courier New" w:hint="default"/>
      </w:rPr>
    </w:lvl>
    <w:lvl w:ilvl="5" w:tplc="F4D2BD36" w:tentative="1">
      <w:start w:val="1"/>
      <w:numFmt w:val="bullet"/>
      <w:lvlText w:val=""/>
      <w:lvlJc w:val="left"/>
      <w:pPr>
        <w:ind w:left="4320" w:hanging="360"/>
      </w:pPr>
      <w:rPr>
        <w:rFonts w:ascii="Wingdings" w:hAnsi="Wingdings" w:hint="default"/>
      </w:rPr>
    </w:lvl>
    <w:lvl w:ilvl="6" w:tplc="6F383012" w:tentative="1">
      <w:start w:val="1"/>
      <w:numFmt w:val="bullet"/>
      <w:lvlText w:val=""/>
      <w:lvlJc w:val="left"/>
      <w:pPr>
        <w:ind w:left="5040" w:hanging="360"/>
      </w:pPr>
      <w:rPr>
        <w:rFonts w:ascii="Symbol" w:hAnsi="Symbol" w:hint="default"/>
      </w:rPr>
    </w:lvl>
    <w:lvl w:ilvl="7" w:tplc="746E3BAE" w:tentative="1">
      <w:start w:val="1"/>
      <w:numFmt w:val="bullet"/>
      <w:lvlText w:val="o"/>
      <w:lvlJc w:val="left"/>
      <w:pPr>
        <w:ind w:left="5760" w:hanging="360"/>
      </w:pPr>
      <w:rPr>
        <w:rFonts w:ascii="Courier New" w:hAnsi="Courier New" w:cs="Courier New" w:hint="default"/>
      </w:rPr>
    </w:lvl>
    <w:lvl w:ilvl="8" w:tplc="EEE45C54" w:tentative="1">
      <w:start w:val="1"/>
      <w:numFmt w:val="bullet"/>
      <w:lvlText w:val=""/>
      <w:lvlJc w:val="left"/>
      <w:pPr>
        <w:ind w:left="6480" w:hanging="360"/>
      </w:pPr>
      <w:rPr>
        <w:rFonts w:ascii="Wingdings" w:hAnsi="Wingdings" w:hint="default"/>
      </w:rPr>
    </w:lvl>
  </w:abstractNum>
  <w:abstractNum w:abstractNumId="14" w15:restartNumberingAfterBreak="0">
    <w:nsid w:val="2BDE22CF"/>
    <w:multiLevelType w:val="multilevel"/>
    <w:tmpl w:val="58EA9756"/>
    <w:lvl w:ilvl="0">
      <w:start w:val="1"/>
      <w:numFmt w:val="bullet"/>
      <w:lvlText w:val=""/>
      <w:lvlJc w:val="left"/>
      <w:pPr>
        <w:ind w:left="360" w:hanging="360"/>
      </w:pPr>
      <w:rPr>
        <w:rFonts w:ascii="Symbol" w:hAnsi="Symbol" w:hint="default"/>
        <w:color w:val="AF272F"/>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5" w15:restartNumberingAfterBreak="0">
    <w:nsid w:val="395702BE"/>
    <w:multiLevelType w:val="hybridMultilevel"/>
    <w:tmpl w:val="D91CCB04"/>
    <w:lvl w:ilvl="0" w:tplc="FA08A488">
      <w:start w:val="1"/>
      <w:numFmt w:val="bullet"/>
      <w:lvlText w:val=""/>
      <w:lvlJc w:val="left"/>
      <w:pPr>
        <w:ind w:left="720" w:hanging="360"/>
      </w:pPr>
      <w:rPr>
        <w:rFonts w:ascii="Symbol" w:hAnsi="Symbol" w:hint="default"/>
      </w:rPr>
    </w:lvl>
    <w:lvl w:ilvl="1" w:tplc="A42EF24C" w:tentative="1">
      <w:start w:val="1"/>
      <w:numFmt w:val="bullet"/>
      <w:lvlText w:val="o"/>
      <w:lvlJc w:val="left"/>
      <w:pPr>
        <w:ind w:left="1440" w:hanging="360"/>
      </w:pPr>
      <w:rPr>
        <w:rFonts w:ascii="Courier New" w:hAnsi="Courier New" w:cs="Courier New" w:hint="default"/>
      </w:rPr>
    </w:lvl>
    <w:lvl w:ilvl="2" w:tplc="1340D010" w:tentative="1">
      <w:start w:val="1"/>
      <w:numFmt w:val="bullet"/>
      <w:lvlText w:val=""/>
      <w:lvlJc w:val="left"/>
      <w:pPr>
        <w:ind w:left="2160" w:hanging="360"/>
      </w:pPr>
      <w:rPr>
        <w:rFonts w:ascii="Wingdings" w:hAnsi="Wingdings" w:hint="default"/>
      </w:rPr>
    </w:lvl>
    <w:lvl w:ilvl="3" w:tplc="A11C61A2" w:tentative="1">
      <w:start w:val="1"/>
      <w:numFmt w:val="bullet"/>
      <w:lvlText w:val=""/>
      <w:lvlJc w:val="left"/>
      <w:pPr>
        <w:ind w:left="2880" w:hanging="360"/>
      </w:pPr>
      <w:rPr>
        <w:rFonts w:ascii="Symbol" w:hAnsi="Symbol" w:hint="default"/>
      </w:rPr>
    </w:lvl>
    <w:lvl w:ilvl="4" w:tplc="E2F46A9A" w:tentative="1">
      <w:start w:val="1"/>
      <w:numFmt w:val="bullet"/>
      <w:lvlText w:val="o"/>
      <w:lvlJc w:val="left"/>
      <w:pPr>
        <w:ind w:left="3600" w:hanging="360"/>
      </w:pPr>
      <w:rPr>
        <w:rFonts w:ascii="Courier New" w:hAnsi="Courier New" w:cs="Courier New" w:hint="default"/>
      </w:rPr>
    </w:lvl>
    <w:lvl w:ilvl="5" w:tplc="FB14F57C" w:tentative="1">
      <w:start w:val="1"/>
      <w:numFmt w:val="bullet"/>
      <w:lvlText w:val=""/>
      <w:lvlJc w:val="left"/>
      <w:pPr>
        <w:ind w:left="4320" w:hanging="360"/>
      </w:pPr>
      <w:rPr>
        <w:rFonts w:ascii="Wingdings" w:hAnsi="Wingdings" w:hint="default"/>
      </w:rPr>
    </w:lvl>
    <w:lvl w:ilvl="6" w:tplc="47643ED2" w:tentative="1">
      <w:start w:val="1"/>
      <w:numFmt w:val="bullet"/>
      <w:lvlText w:val=""/>
      <w:lvlJc w:val="left"/>
      <w:pPr>
        <w:ind w:left="5040" w:hanging="360"/>
      </w:pPr>
      <w:rPr>
        <w:rFonts w:ascii="Symbol" w:hAnsi="Symbol" w:hint="default"/>
      </w:rPr>
    </w:lvl>
    <w:lvl w:ilvl="7" w:tplc="862A8AD6" w:tentative="1">
      <w:start w:val="1"/>
      <w:numFmt w:val="bullet"/>
      <w:lvlText w:val="o"/>
      <w:lvlJc w:val="left"/>
      <w:pPr>
        <w:ind w:left="5760" w:hanging="360"/>
      </w:pPr>
      <w:rPr>
        <w:rFonts w:ascii="Courier New" w:hAnsi="Courier New" w:cs="Courier New" w:hint="default"/>
      </w:rPr>
    </w:lvl>
    <w:lvl w:ilvl="8" w:tplc="C4E65F1C" w:tentative="1">
      <w:start w:val="1"/>
      <w:numFmt w:val="bullet"/>
      <w:lvlText w:val=""/>
      <w:lvlJc w:val="left"/>
      <w:pPr>
        <w:ind w:left="6480" w:hanging="360"/>
      </w:pPr>
      <w:rPr>
        <w:rFonts w:ascii="Wingdings" w:hAnsi="Wingdings" w:hint="default"/>
      </w:rPr>
    </w:lvl>
  </w:abstractNum>
  <w:abstractNum w:abstractNumId="16" w15:restartNumberingAfterBreak="0">
    <w:nsid w:val="3960527E"/>
    <w:multiLevelType w:val="hybridMultilevel"/>
    <w:tmpl w:val="97505B86"/>
    <w:lvl w:ilvl="0" w:tplc="DDCA44C6">
      <w:start w:val="1"/>
      <w:numFmt w:val="bullet"/>
      <w:pStyle w:val="ESBulletsinTable"/>
      <w:lvlText w:val=""/>
      <w:lvlJc w:val="left"/>
      <w:pPr>
        <w:ind w:left="360" w:hanging="360"/>
      </w:pPr>
      <w:rPr>
        <w:rFonts w:ascii="Symbol" w:hAnsi="Symbol" w:hint="default"/>
        <w:color w:val="AF272F"/>
      </w:rPr>
    </w:lvl>
    <w:lvl w:ilvl="1" w:tplc="EFAE6B20">
      <w:start w:val="1"/>
      <w:numFmt w:val="bullet"/>
      <w:pStyle w:val="ESBulletsinTableLevel2"/>
      <w:lvlText w:val="o"/>
      <w:lvlJc w:val="left"/>
      <w:pPr>
        <w:ind w:left="1440" w:hanging="360"/>
      </w:pPr>
      <w:rPr>
        <w:rFonts w:ascii="Courier New" w:hAnsi="Courier New" w:cs="Courier New" w:hint="default"/>
      </w:rPr>
    </w:lvl>
    <w:lvl w:ilvl="2" w:tplc="0A6E9DAA" w:tentative="1">
      <w:start w:val="1"/>
      <w:numFmt w:val="bullet"/>
      <w:lvlText w:val=""/>
      <w:lvlJc w:val="left"/>
      <w:pPr>
        <w:ind w:left="2160" w:hanging="360"/>
      </w:pPr>
      <w:rPr>
        <w:rFonts w:ascii="Wingdings" w:hAnsi="Wingdings" w:hint="default"/>
      </w:rPr>
    </w:lvl>
    <w:lvl w:ilvl="3" w:tplc="3326B2CC" w:tentative="1">
      <w:start w:val="1"/>
      <w:numFmt w:val="bullet"/>
      <w:lvlText w:val=""/>
      <w:lvlJc w:val="left"/>
      <w:pPr>
        <w:ind w:left="2880" w:hanging="360"/>
      </w:pPr>
      <w:rPr>
        <w:rFonts w:ascii="Symbol" w:hAnsi="Symbol" w:hint="default"/>
      </w:rPr>
    </w:lvl>
    <w:lvl w:ilvl="4" w:tplc="B1F245F6" w:tentative="1">
      <w:start w:val="1"/>
      <w:numFmt w:val="bullet"/>
      <w:lvlText w:val="o"/>
      <w:lvlJc w:val="left"/>
      <w:pPr>
        <w:ind w:left="3600" w:hanging="360"/>
      </w:pPr>
      <w:rPr>
        <w:rFonts w:ascii="Courier New" w:hAnsi="Courier New" w:cs="Courier New" w:hint="default"/>
      </w:rPr>
    </w:lvl>
    <w:lvl w:ilvl="5" w:tplc="51860686" w:tentative="1">
      <w:start w:val="1"/>
      <w:numFmt w:val="bullet"/>
      <w:lvlText w:val=""/>
      <w:lvlJc w:val="left"/>
      <w:pPr>
        <w:ind w:left="4320" w:hanging="360"/>
      </w:pPr>
      <w:rPr>
        <w:rFonts w:ascii="Wingdings" w:hAnsi="Wingdings" w:hint="default"/>
      </w:rPr>
    </w:lvl>
    <w:lvl w:ilvl="6" w:tplc="8DFEB55E" w:tentative="1">
      <w:start w:val="1"/>
      <w:numFmt w:val="bullet"/>
      <w:lvlText w:val=""/>
      <w:lvlJc w:val="left"/>
      <w:pPr>
        <w:ind w:left="5040" w:hanging="360"/>
      </w:pPr>
      <w:rPr>
        <w:rFonts w:ascii="Symbol" w:hAnsi="Symbol" w:hint="default"/>
      </w:rPr>
    </w:lvl>
    <w:lvl w:ilvl="7" w:tplc="72964FDE" w:tentative="1">
      <w:start w:val="1"/>
      <w:numFmt w:val="bullet"/>
      <w:lvlText w:val="o"/>
      <w:lvlJc w:val="left"/>
      <w:pPr>
        <w:ind w:left="5760" w:hanging="360"/>
      </w:pPr>
      <w:rPr>
        <w:rFonts w:ascii="Courier New" w:hAnsi="Courier New" w:cs="Courier New" w:hint="default"/>
      </w:rPr>
    </w:lvl>
    <w:lvl w:ilvl="8" w:tplc="731C7B42" w:tentative="1">
      <w:start w:val="1"/>
      <w:numFmt w:val="bullet"/>
      <w:lvlText w:val=""/>
      <w:lvlJc w:val="left"/>
      <w:pPr>
        <w:ind w:left="6480" w:hanging="360"/>
      </w:pPr>
      <w:rPr>
        <w:rFonts w:ascii="Wingdings" w:hAnsi="Wingdings" w:hint="default"/>
      </w:rPr>
    </w:lvl>
  </w:abstractNum>
  <w:abstractNum w:abstractNumId="17" w15:restartNumberingAfterBreak="0">
    <w:nsid w:val="41F64396"/>
    <w:multiLevelType w:val="hybridMultilevel"/>
    <w:tmpl w:val="3E6E882E"/>
    <w:lvl w:ilvl="0" w:tplc="94A03872">
      <w:start w:val="1"/>
      <w:numFmt w:val="bullet"/>
      <w:lvlText w:val=""/>
      <w:lvlJc w:val="left"/>
      <w:pPr>
        <w:ind w:left="720" w:hanging="360"/>
      </w:pPr>
      <w:rPr>
        <w:rFonts w:ascii="Symbol" w:hAnsi="Symbol" w:hint="default"/>
      </w:rPr>
    </w:lvl>
    <w:lvl w:ilvl="1" w:tplc="DAA69D48" w:tentative="1">
      <w:start w:val="1"/>
      <w:numFmt w:val="bullet"/>
      <w:lvlText w:val="o"/>
      <w:lvlJc w:val="left"/>
      <w:pPr>
        <w:ind w:left="1440" w:hanging="360"/>
      </w:pPr>
      <w:rPr>
        <w:rFonts w:ascii="Courier New" w:hAnsi="Courier New" w:cs="Courier New" w:hint="default"/>
      </w:rPr>
    </w:lvl>
    <w:lvl w:ilvl="2" w:tplc="8458CD96" w:tentative="1">
      <w:start w:val="1"/>
      <w:numFmt w:val="bullet"/>
      <w:lvlText w:val=""/>
      <w:lvlJc w:val="left"/>
      <w:pPr>
        <w:ind w:left="2160" w:hanging="360"/>
      </w:pPr>
      <w:rPr>
        <w:rFonts w:ascii="Wingdings" w:hAnsi="Wingdings" w:hint="default"/>
      </w:rPr>
    </w:lvl>
    <w:lvl w:ilvl="3" w:tplc="7316972C" w:tentative="1">
      <w:start w:val="1"/>
      <w:numFmt w:val="bullet"/>
      <w:lvlText w:val=""/>
      <w:lvlJc w:val="left"/>
      <w:pPr>
        <w:ind w:left="2880" w:hanging="360"/>
      </w:pPr>
      <w:rPr>
        <w:rFonts w:ascii="Symbol" w:hAnsi="Symbol" w:hint="default"/>
      </w:rPr>
    </w:lvl>
    <w:lvl w:ilvl="4" w:tplc="02BAEC5E" w:tentative="1">
      <w:start w:val="1"/>
      <w:numFmt w:val="bullet"/>
      <w:lvlText w:val="o"/>
      <w:lvlJc w:val="left"/>
      <w:pPr>
        <w:ind w:left="3600" w:hanging="360"/>
      </w:pPr>
      <w:rPr>
        <w:rFonts w:ascii="Courier New" w:hAnsi="Courier New" w:cs="Courier New" w:hint="default"/>
      </w:rPr>
    </w:lvl>
    <w:lvl w:ilvl="5" w:tplc="736C6594" w:tentative="1">
      <w:start w:val="1"/>
      <w:numFmt w:val="bullet"/>
      <w:lvlText w:val=""/>
      <w:lvlJc w:val="left"/>
      <w:pPr>
        <w:ind w:left="4320" w:hanging="360"/>
      </w:pPr>
      <w:rPr>
        <w:rFonts w:ascii="Wingdings" w:hAnsi="Wingdings" w:hint="default"/>
      </w:rPr>
    </w:lvl>
    <w:lvl w:ilvl="6" w:tplc="34D67A8C" w:tentative="1">
      <w:start w:val="1"/>
      <w:numFmt w:val="bullet"/>
      <w:lvlText w:val=""/>
      <w:lvlJc w:val="left"/>
      <w:pPr>
        <w:ind w:left="5040" w:hanging="360"/>
      </w:pPr>
      <w:rPr>
        <w:rFonts w:ascii="Symbol" w:hAnsi="Symbol" w:hint="default"/>
      </w:rPr>
    </w:lvl>
    <w:lvl w:ilvl="7" w:tplc="DE98F998" w:tentative="1">
      <w:start w:val="1"/>
      <w:numFmt w:val="bullet"/>
      <w:lvlText w:val="o"/>
      <w:lvlJc w:val="left"/>
      <w:pPr>
        <w:ind w:left="5760" w:hanging="360"/>
      </w:pPr>
      <w:rPr>
        <w:rFonts w:ascii="Courier New" w:hAnsi="Courier New" w:cs="Courier New" w:hint="default"/>
      </w:rPr>
    </w:lvl>
    <w:lvl w:ilvl="8" w:tplc="D9BA40A4" w:tentative="1">
      <w:start w:val="1"/>
      <w:numFmt w:val="bullet"/>
      <w:lvlText w:val=""/>
      <w:lvlJc w:val="left"/>
      <w:pPr>
        <w:ind w:left="6480" w:hanging="360"/>
      </w:pPr>
      <w:rPr>
        <w:rFonts w:ascii="Wingdings" w:hAnsi="Wingdings" w:hint="default"/>
      </w:rPr>
    </w:lvl>
  </w:abstractNum>
  <w:abstractNum w:abstractNumId="18" w15:restartNumberingAfterBreak="0">
    <w:nsid w:val="425F02CC"/>
    <w:multiLevelType w:val="hybridMultilevel"/>
    <w:tmpl w:val="E5208B52"/>
    <w:lvl w:ilvl="0" w:tplc="BC440624">
      <w:start w:val="1"/>
      <w:numFmt w:val="bullet"/>
      <w:lvlText w:val=""/>
      <w:lvlJc w:val="left"/>
      <w:pPr>
        <w:ind w:left="180" w:hanging="360"/>
      </w:pPr>
      <w:rPr>
        <w:rFonts w:ascii="Symbol" w:hAnsi="Symbol" w:hint="default"/>
      </w:rPr>
    </w:lvl>
    <w:lvl w:ilvl="1" w:tplc="F168C394" w:tentative="1">
      <w:start w:val="1"/>
      <w:numFmt w:val="bullet"/>
      <w:lvlText w:val="o"/>
      <w:lvlJc w:val="left"/>
      <w:pPr>
        <w:ind w:left="900" w:hanging="360"/>
      </w:pPr>
      <w:rPr>
        <w:rFonts w:ascii="Courier New" w:hAnsi="Courier New" w:cs="Courier New" w:hint="default"/>
      </w:rPr>
    </w:lvl>
    <w:lvl w:ilvl="2" w:tplc="8C668754" w:tentative="1">
      <w:start w:val="1"/>
      <w:numFmt w:val="bullet"/>
      <w:lvlText w:val=""/>
      <w:lvlJc w:val="left"/>
      <w:pPr>
        <w:ind w:left="1620" w:hanging="360"/>
      </w:pPr>
      <w:rPr>
        <w:rFonts w:ascii="Wingdings" w:hAnsi="Wingdings" w:hint="default"/>
      </w:rPr>
    </w:lvl>
    <w:lvl w:ilvl="3" w:tplc="41A47FA2" w:tentative="1">
      <w:start w:val="1"/>
      <w:numFmt w:val="bullet"/>
      <w:lvlText w:val=""/>
      <w:lvlJc w:val="left"/>
      <w:pPr>
        <w:ind w:left="2340" w:hanging="360"/>
      </w:pPr>
      <w:rPr>
        <w:rFonts w:ascii="Symbol" w:hAnsi="Symbol" w:hint="default"/>
      </w:rPr>
    </w:lvl>
    <w:lvl w:ilvl="4" w:tplc="CB9A7682" w:tentative="1">
      <w:start w:val="1"/>
      <w:numFmt w:val="bullet"/>
      <w:lvlText w:val="o"/>
      <w:lvlJc w:val="left"/>
      <w:pPr>
        <w:ind w:left="3060" w:hanging="360"/>
      </w:pPr>
      <w:rPr>
        <w:rFonts w:ascii="Courier New" w:hAnsi="Courier New" w:cs="Courier New" w:hint="default"/>
      </w:rPr>
    </w:lvl>
    <w:lvl w:ilvl="5" w:tplc="C9FA3806" w:tentative="1">
      <w:start w:val="1"/>
      <w:numFmt w:val="bullet"/>
      <w:lvlText w:val=""/>
      <w:lvlJc w:val="left"/>
      <w:pPr>
        <w:ind w:left="3780" w:hanging="360"/>
      </w:pPr>
      <w:rPr>
        <w:rFonts w:ascii="Wingdings" w:hAnsi="Wingdings" w:hint="default"/>
      </w:rPr>
    </w:lvl>
    <w:lvl w:ilvl="6" w:tplc="C4C6736E" w:tentative="1">
      <w:start w:val="1"/>
      <w:numFmt w:val="bullet"/>
      <w:lvlText w:val=""/>
      <w:lvlJc w:val="left"/>
      <w:pPr>
        <w:ind w:left="4500" w:hanging="360"/>
      </w:pPr>
      <w:rPr>
        <w:rFonts w:ascii="Symbol" w:hAnsi="Symbol" w:hint="default"/>
      </w:rPr>
    </w:lvl>
    <w:lvl w:ilvl="7" w:tplc="B8E4749C" w:tentative="1">
      <w:start w:val="1"/>
      <w:numFmt w:val="bullet"/>
      <w:lvlText w:val="o"/>
      <w:lvlJc w:val="left"/>
      <w:pPr>
        <w:ind w:left="5220" w:hanging="360"/>
      </w:pPr>
      <w:rPr>
        <w:rFonts w:ascii="Courier New" w:hAnsi="Courier New" w:cs="Courier New" w:hint="default"/>
      </w:rPr>
    </w:lvl>
    <w:lvl w:ilvl="8" w:tplc="FEEEB2AA" w:tentative="1">
      <w:start w:val="1"/>
      <w:numFmt w:val="bullet"/>
      <w:lvlText w:val=""/>
      <w:lvlJc w:val="left"/>
      <w:pPr>
        <w:ind w:left="5940" w:hanging="360"/>
      </w:pPr>
      <w:rPr>
        <w:rFonts w:ascii="Wingdings" w:hAnsi="Wingdings" w:hint="default"/>
      </w:rPr>
    </w:lvl>
  </w:abstractNum>
  <w:abstractNum w:abstractNumId="19" w15:restartNumberingAfterBreak="0">
    <w:nsid w:val="61A94D37"/>
    <w:multiLevelType w:val="multilevel"/>
    <w:tmpl w:val="FEE4086A"/>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0" w15:restartNumberingAfterBreak="0">
    <w:nsid w:val="62E2458A"/>
    <w:multiLevelType w:val="hybridMultilevel"/>
    <w:tmpl w:val="0F5A6546"/>
    <w:lvl w:ilvl="0" w:tplc="6C58E806">
      <w:start w:val="1"/>
      <w:numFmt w:val="bullet"/>
      <w:lvlText w:val=""/>
      <w:lvlJc w:val="left"/>
      <w:pPr>
        <w:ind w:left="720" w:hanging="360"/>
      </w:pPr>
      <w:rPr>
        <w:rFonts w:ascii="Symbol" w:hAnsi="Symbol" w:hint="default"/>
      </w:rPr>
    </w:lvl>
    <w:lvl w:ilvl="1" w:tplc="D88890D2" w:tentative="1">
      <w:start w:val="1"/>
      <w:numFmt w:val="bullet"/>
      <w:lvlText w:val="o"/>
      <w:lvlJc w:val="left"/>
      <w:pPr>
        <w:ind w:left="1440" w:hanging="360"/>
      </w:pPr>
      <w:rPr>
        <w:rFonts w:ascii="Courier New" w:hAnsi="Courier New" w:cs="Courier New" w:hint="default"/>
      </w:rPr>
    </w:lvl>
    <w:lvl w:ilvl="2" w:tplc="395A96C4" w:tentative="1">
      <w:start w:val="1"/>
      <w:numFmt w:val="bullet"/>
      <w:lvlText w:val=""/>
      <w:lvlJc w:val="left"/>
      <w:pPr>
        <w:ind w:left="2160" w:hanging="360"/>
      </w:pPr>
      <w:rPr>
        <w:rFonts w:ascii="Wingdings" w:hAnsi="Wingdings" w:hint="default"/>
      </w:rPr>
    </w:lvl>
    <w:lvl w:ilvl="3" w:tplc="5DB07C3E" w:tentative="1">
      <w:start w:val="1"/>
      <w:numFmt w:val="bullet"/>
      <w:lvlText w:val=""/>
      <w:lvlJc w:val="left"/>
      <w:pPr>
        <w:ind w:left="2880" w:hanging="360"/>
      </w:pPr>
      <w:rPr>
        <w:rFonts w:ascii="Symbol" w:hAnsi="Symbol" w:hint="default"/>
      </w:rPr>
    </w:lvl>
    <w:lvl w:ilvl="4" w:tplc="D9AE69CC" w:tentative="1">
      <w:start w:val="1"/>
      <w:numFmt w:val="bullet"/>
      <w:lvlText w:val="o"/>
      <w:lvlJc w:val="left"/>
      <w:pPr>
        <w:ind w:left="3600" w:hanging="360"/>
      </w:pPr>
      <w:rPr>
        <w:rFonts w:ascii="Courier New" w:hAnsi="Courier New" w:cs="Courier New" w:hint="default"/>
      </w:rPr>
    </w:lvl>
    <w:lvl w:ilvl="5" w:tplc="0DA86462" w:tentative="1">
      <w:start w:val="1"/>
      <w:numFmt w:val="bullet"/>
      <w:lvlText w:val=""/>
      <w:lvlJc w:val="left"/>
      <w:pPr>
        <w:ind w:left="4320" w:hanging="360"/>
      </w:pPr>
      <w:rPr>
        <w:rFonts w:ascii="Wingdings" w:hAnsi="Wingdings" w:hint="default"/>
      </w:rPr>
    </w:lvl>
    <w:lvl w:ilvl="6" w:tplc="5A9C94F0" w:tentative="1">
      <w:start w:val="1"/>
      <w:numFmt w:val="bullet"/>
      <w:lvlText w:val=""/>
      <w:lvlJc w:val="left"/>
      <w:pPr>
        <w:ind w:left="5040" w:hanging="360"/>
      </w:pPr>
      <w:rPr>
        <w:rFonts w:ascii="Symbol" w:hAnsi="Symbol" w:hint="default"/>
      </w:rPr>
    </w:lvl>
    <w:lvl w:ilvl="7" w:tplc="51BCFCA6" w:tentative="1">
      <w:start w:val="1"/>
      <w:numFmt w:val="bullet"/>
      <w:lvlText w:val="o"/>
      <w:lvlJc w:val="left"/>
      <w:pPr>
        <w:ind w:left="5760" w:hanging="360"/>
      </w:pPr>
      <w:rPr>
        <w:rFonts w:ascii="Courier New" w:hAnsi="Courier New" w:cs="Courier New" w:hint="default"/>
      </w:rPr>
    </w:lvl>
    <w:lvl w:ilvl="8" w:tplc="FD2295F6" w:tentative="1">
      <w:start w:val="1"/>
      <w:numFmt w:val="bullet"/>
      <w:lvlText w:val=""/>
      <w:lvlJc w:val="left"/>
      <w:pPr>
        <w:ind w:left="6480" w:hanging="360"/>
      </w:pPr>
      <w:rPr>
        <w:rFonts w:ascii="Wingdings" w:hAnsi="Wingdings" w:hint="default"/>
      </w:rPr>
    </w:lvl>
  </w:abstractNum>
  <w:abstractNum w:abstractNumId="21" w15:restartNumberingAfterBreak="0">
    <w:nsid w:val="63AE4D02"/>
    <w:multiLevelType w:val="hybridMultilevel"/>
    <w:tmpl w:val="209C8AF0"/>
    <w:lvl w:ilvl="0" w:tplc="BC8E26DE">
      <w:start w:val="1"/>
      <w:numFmt w:val="bullet"/>
      <w:lvlText w:val=""/>
      <w:lvlJc w:val="left"/>
      <w:pPr>
        <w:ind w:left="180" w:hanging="360"/>
      </w:pPr>
      <w:rPr>
        <w:rFonts w:ascii="Symbol" w:hAnsi="Symbol" w:hint="default"/>
      </w:rPr>
    </w:lvl>
    <w:lvl w:ilvl="1" w:tplc="838405CE" w:tentative="1">
      <w:start w:val="1"/>
      <w:numFmt w:val="bullet"/>
      <w:lvlText w:val="o"/>
      <w:lvlJc w:val="left"/>
      <w:pPr>
        <w:ind w:left="900" w:hanging="360"/>
      </w:pPr>
      <w:rPr>
        <w:rFonts w:ascii="Courier New" w:hAnsi="Courier New" w:cs="Courier New" w:hint="default"/>
      </w:rPr>
    </w:lvl>
    <w:lvl w:ilvl="2" w:tplc="03D67216" w:tentative="1">
      <w:start w:val="1"/>
      <w:numFmt w:val="bullet"/>
      <w:lvlText w:val=""/>
      <w:lvlJc w:val="left"/>
      <w:pPr>
        <w:ind w:left="1620" w:hanging="360"/>
      </w:pPr>
      <w:rPr>
        <w:rFonts w:ascii="Wingdings" w:hAnsi="Wingdings" w:hint="default"/>
      </w:rPr>
    </w:lvl>
    <w:lvl w:ilvl="3" w:tplc="29260C68" w:tentative="1">
      <w:start w:val="1"/>
      <w:numFmt w:val="bullet"/>
      <w:lvlText w:val=""/>
      <w:lvlJc w:val="left"/>
      <w:pPr>
        <w:ind w:left="2340" w:hanging="360"/>
      </w:pPr>
      <w:rPr>
        <w:rFonts w:ascii="Symbol" w:hAnsi="Symbol" w:hint="default"/>
      </w:rPr>
    </w:lvl>
    <w:lvl w:ilvl="4" w:tplc="5F98B786" w:tentative="1">
      <w:start w:val="1"/>
      <w:numFmt w:val="bullet"/>
      <w:lvlText w:val="o"/>
      <w:lvlJc w:val="left"/>
      <w:pPr>
        <w:ind w:left="3060" w:hanging="360"/>
      </w:pPr>
      <w:rPr>
        <w:rFonts w:ascii="Courier New" w:hAnsi="Courier New" w:cs="Courier New" w:hint="default"/>
      </w:rPr>
    </w:lvl>
    <w:lvl w:ilvl="5" w:tplc="1FCC414A" w:tentative="1">
      <w:start w:val="1"/>
      <w:numFmt w:val="bullet"/>
      <w:lvlText w:val=""/>
      <w:lvlJc w:val="left"/>
      <w:pPr>
        <w:ind w:left="3780" w:hanging="360"/>
      </w:pPr>
      <w:rPr>
        <w:rFonts w:ascii="Wingdings" w:hAnsi="Wingdings" w:hint="default"/>
      </w:rPr>
    </w:lvl>
    <w:lvl w:ilvl="6" w:tplc="3E9EBF5E" w:tentative="1">
      <w:start w:val="1"/>
      <w:numFmt w:val="bullet"/>
      <w:lvlText w:val=""/>
      <w:lvlJc w:val="left"/>
      <w:pPr>
        <w:ind w:left="4500" w:hanging="360"/>
      </w:pPr>
      <w:rPr>
        <w:rFonts w:ascii="Symbol" w:hAnsi="Symbol" w:hint="default"/>
      </w:rPr>
    </w:lvl>
    <w:lvl w:ilvl="7" w:tplc="16BC7CD0" w:tentative="1">
      <w:start w:val="1"/>
      <w:numFmt w:val="bullet"/>
      <w:lvlText w:val="o"/>
      <w:lvlJc w:val="left"/>
      <w:pPr>
        <w:ind w:left="5220" w:hanging="360"/>
      </w:pPr>
      <w:rPr>
        <w:rFonts w:ascii="Courier New" w:hAnsi="Courier New" w:cs="Courier New" w:hint="default"/>
      </w:rPr>
    </w:lvl>
    <w:lvl w:ilvl="8" w:tplc="98FA53A8" w:tentative="1">
      <w:start w:val="1"/>
      <w:numFmt w:val="bullet"/>
      <w:lvlText w:val=""/>
      <w:lvlJc w:val="left"/>
      <w:pPr>
        <w:ind w:left="5940" w:hanging="360"/>
      </w:pPr>
      <w:rPr>
        <w:rFonts w:ascii="Wingdings" w:hAnsi="Wingdings" w:hint="default"/>
      </w:rPr>
    </w:lvl>
  </w:abstractNum>
  <w:abstractNum w:abstractNumId="22" w15:restartNumberingAfterBreak="0">
    <w:nsid w:val="6FD9220F"/>
    <w:multiLevelType w:val="hybridMultilevel"/>
    <w:tmpl w:val="82AA4ECA"/>
    <w:lvl w:ilvl="0" w:tplc="2BE42E6A">
      <w:start w:val="1"/>
      <w:numFmt w:val="bullet"/>
      <w:lvlText w:val=""/>
      <w:lvlJc w:val="left"/>
      <w:pPr>
        <w:ind w:left="720" w:hanging="360"/>
      </w:pPr>
      <w:rPr>
        <w:rFonts w:ascii="Symbol" w:hAnsi="Symbol" w:hint="default"/>
      </w:rPr>
    </w:lvl>
    <w:lvl w:ilvl="1" w:tplc="26A03E56" w:tentative="1">
      <w:start w:val="1"/>
      <w:numFmt w:val="bullet"/>
      <w:lvlText w:val="o"/>
      <w:lvlJc w:val="left"/>
      <w:pPr>
        <w:ind w:left="1440" w:hanging="360"/>
      </w:pPr>
      <w:rPr>
        <w:rFonts w:ascii="Courier New" w:hAnsi="Courier New" w:cs="Courier New" w:hint="default"/>
      </w:rPr>
    </w:lvl>
    <w:lvl w:ilvl="2" w:tplc="F44A7BCA" w:tentative="1">
      <w:start w:val="1"/>
      <w:numFmt w:val="bullet"/>
      <w:lvlText w:val=""/>
      <w:lvlJc w:val="left"/>
      <w:pPr>
        <w:ind w:left="2160" w:hanging="360"/>
      </w:pPr>
      <w:rPr>
        <w:rFonts w:ascii="Wingdings" w:hAnsi="Wingdings" w:hint="default"/>
      </w:rPr>
    </w:lvl>
    <w:lvl w:ilvl="3" w:tplc="5054F996" w:tentative="1">
      <w:start w:val="1"/>
      <w:numFmt w:val="bullet"/>
      <w:lvlText w:val=""/>
      <w:lvlJc w:val="left"/>
      <w:pPr>
        <w:ind w:left="2880" w:hanging="360"/>
      </w:pPr>
      <w:rPr>
        <w:rFonts w:ascii="Symbol" w:hAnsi="Symbol" w:hint="default"/>
      </w:rPr>
    </w:lvl>
    <w:lvl w:ilvl="4" w:tplc="AB10F40A" w:tentative="1">
      <w:start w:val="1"/>
      <w:numFmt w:val="bullet"/>
      <w:lvlText w:val="o"/>
      <w:lvlJc w:val="left"/>
      <w:pPr>
        <w:ind w:left="3600" w:hanging="360"/>
      </w:pPr>
      <w:rPr>
        <w:rFonts w:ascii="Courier New" w:hAnsi="Courier New" w:cs="Courier New" w:hint="default"/>
      </w:rPr>
    </w:lvl>
    <w:lvl w:ilvl="5" w:tplc="DA28B30C" w:tentative="1">
      <w:start w:val="1"/>
      <w:numFmt w:val="bullet"/>
      <w:lvlText w:val=""/>
      <w:lvlJc w:val="left"/>
      <w:pPr>
        <w:ind w:left="4320" w:hanging="360"/>
      </w:pPr>
      <w:rPr>
        <w:rFonts w:ascii="Wingdings" w:hAnsi="Wingdings" w:hint="default"/>
      </w:rPr>
    </w:lvl>
    <w:lvl w:ilvl="6" w:tplc="71A07B58" w:tentative="1">
      <w:start w:val="1"/>
      <w:numFmt w:val="bullet"/>
      <w:lvlText w:val=""/>
      <w:lvlJc w:val="left"/>
      <w:pPr>
        <w:ind w:left="5040" w:hanging="360"/>
      </w:pPr>
      <w:rPr>
        <w:rFonts w:ascii="Symbol" w:hAnsi="Symbol" w:hint="default"/>
      </w:rPr>
    </w:lvl>
    <w:lvl w:ilvl="7" w:tplc="3CF4DBC2" w:tentative="1">
      <w:start w:val="1"/>
      <w:numFmt w:val="bullet"/>
      <w:lvlText w:val="o"/>
      <w:lvlJc w:val="left"/>
      <w:pPr>
        <w:ind w:left="5760" w:hanging="360"/>
      </w:pPr>
      <w:rPr>
        <w:rFonts w:ascii="Courier New" w:hAnsi="Courier New" w:cs="Courier New" w:hint="default"/>
      </w:rPr>
    </w:lvl>
    <w:lvl w:ilvl="8" w:tplc="4BBCFF2E" w:tentative="1">
      <w:start w:val="1"/>
      <w:numFmt w:val="bullet"/>
      <w:lvlText w:val=""/>
      <w:lvlJc w:val="left"/>
      <w:pPr>
        <w:ind w:left="6480" w:hanging="360"/>
      </w:pPr>
      <w:rPr>
        <w:rFonts w:ascii="Wingdings" w:hAnsi="Wingdings" w:hint="default"/>
      </w:rPr>
    </w:lvl>
  </w:abstractNum>
  <w:abstractNum w:abstractNumId="23" w15:restartNumberingAfterBreak="0">
    <w:nsid w:val="7B943FCB"/>
    <w:multiLevelType w:val="multilevel"/>
    <w:tmpl w:val="20C6D0A0"/>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4" w15:restartNumberingAfterBreak="0">
    <w:nsid w:val="7CFC19AF"/>
    <w:multiLevelType w:val="multilevel"/>
    <w:tmpl w:val="0A945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CB6D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FCB6DE1"/>
    <w:multiLevelType w:val="hybridMultilevel"/>
    <w:tmpl w:val="BDA61AAC"/>
    <w:lvl w:ilvl="0" w:tplc="D77E94BE">
      <w:start w:val="1"/>
      <w:numFmt w:val="bullet"/>
      <w:lvlText w:val=""/>
      <w:lvlJc w:val="left"/>
      <w:pPr>
        <w:ind w:left="720" w:hanging="360"/>
      </w:pPr>
      <w:rPr>
        <w:rFonts w:ascii="Symbol" w:hAnsi="Symbol" w:hint="default"/>
      </w:rPr>
    </w:lvl>
    <w:lvl w:ilvl="1" w:tplc="D4FC66A0">
      <w:start w:val="1"/>
      <w:numFmt w:val="bullet"/>
      <w:lvlText w:val="o"/>
      <w:lvlJc w:val="left"/>
      <w:pPr>
        <w:ind w:left="1440" w:hanging="360"/>
      </w:pPr>
      <w:rPr>
        <w:rFonts w:ascii="Courier New" w:hAnsi="Courier New" w:cs="Courier New" w:hint="default"/>
      </w:rPr>
    </w:lvl>
    <w:lvl w:ilvl="2" w:tplc="5F84E400" w:tentative="1">
      <w:start w:val="1"/>
      <w:numFmt w:val="bullet"/>
      <w:lvlText w:val=""/>
      <w:lvlJc w:val="left"/>
      <w:pPr>
        <w:ind w:left="2160" w:hanging="360"/>
      </w:pPr>
      <w:rPr>
        <w:rFonts w:ascii="Wingdings" w:hAnsi="Wingdings" w:hint="default"/>
      </w:rPr>
    </w:lvl>
    <w:lvl w:ilvl="3" w:tplc="8A488BA2" w:tentative="1">
      <w:start w:val="1"/>
      <w:numFmt w:val="bullet"/>
      <w:lvlText w:val=""/>
      <w:lvlJc w:val="left"/>
      <w:pPr>
        <w:ind w:left="2880" w:hanging="360"/>
      </w:pPr>
      <w:rPr>
        <w:rFonts w:ascii="Symbol" w:hAnsi="Symbol" w:hint="default"/>
      </w:rPr>
    </w:lvl>
    <w:lvl w:ilvl="4" w:tplc="628E6A88" w:tentative="1">
      <w:start w:val="1"/>
      <w:numFmt w:val="bullet"/>
      <w:lvlText w:val="o"/>
      <w:lvlJc w:val="left"/>
      <w:pPr>
        <w:ind w:left="3600" w:hanging="360"/>
      </w:pPr>
      <w:rPr>
        <w:rFonts w:ascii="Courier New" w:hAnsi="Courier New" w:cs="Courier New" w:hint="default"/>
      </w:rPr>
    </w:lvl>
    <w:lvl w:ilvl="5" w:tplc="5CD81EC6" w:tentative="1">
      <w:start w:val="1"/>
      <w:numFmt w:val="bullet"/>
      <w:lvlText w:val=""/>
      <w:lvlJc w:val="left"/>
      <w:pPr>
        <w:ind w:left="4320" w:hanging="360"/>
      </w:pPr>
      <w:rPr>
        <w:rFonts w:ascii="Wingdings" w:hAnsi="Wingdings" w:hint="default"/>
      </w:rPr>
    </w:lvl>
    <w:lvl w:ilvl="6" w:tplc="11461B66" w:tentative="1">
      <w:start w:val="1"/>
      <w:numFmt w:val="bullet"/>
      <w:lvlText w:val=""/>
      <w:lvlJc w:val="left"/>
      <w:pPr>
        <w:ind w:left="5040" w:hanging="360"/>
      </w:pPr>
      <w:rPr>
        <w:rFonts w:ascii="Symbol" w:hAnsi="Symbol" w:hint="default"/>
      </w:rPr>
    </w:lvl>
    <w:lvl w:ilvl="7" w:tplc="5E126556" w:tentative="1">
      <w:start w:val="1"/>
      <w:numFmt w:val="bullet"/>
      <w:lvlText w:val="o"/>
      <w:lvlJc w:val="left"/>
      <w:pPr>
        <w:ind w:left="5760" w:hanging="360"/>
      </w:pPr>
      <w:rPr>
        <w:rFonts w:ascii="Courier New" w:hAnsi="Courier New" w:cs="Courier New" w:hint="default"/>
      </w:rPr>
    </w:lvl>
    <w:lvl w:ilvl="8" w:tplc="FEE64504" w:tentative="1">
      <w:start w:val="1"/>
      <w:numFmt w:val="bullet"/>
      <w:lvlText w:val=""/>
      <w:lvlJc w:val="left"/>
      <w:pPr>
        <w:ind w:left="6480" w:hanging="360"/>
      </w:pPr>
      <w:rPr>
        <w:rFonts w:ascii="Wingdings" w:hAnsi="Wingdings" w:hint="default"/>
      </w:rPr>
    </w:lvl>
  </w:abstractNum>
  <w:abstractNum w:abstractNumId="27" w15:restartNumberingAfterBreak="0">
    <w:nsid w:val="7FCB6DE2"/>
    <w:multiLevelType w:val="hybridMultilevel"/>
    <w:tmpl w:val="56347B16"/>
    <w:lvl w:ilvl="0" w:tplc="6F8A7976">
      <w:start w:val="1"/>
      <w:numFmt w:val="bullet"/>
      <w:lvlText w:val=""/>
      <w:lvlJc w:val="left"/>
      <w:pPr>
        <w:ind w:left="1440" w:hanging="360"/>
      </w:pPr>
      <w:rPr>
        <w:rFonts w:ascii="Symbol" w:hAnsi="Symbol" w:hint="default"/>
      </w:rPr>
    </w:lvl>
    <w:lvl w:ilvl="1" w:tplc="432A0716" w:tentative="1">
      <w:start w:val="1"/>
      <w:numFmt w:val="bullet"/>
      <w:lvlText w:val="o"/>
      <w:lvlJc w:val="left"/>
      <w:pPr>
        <w:ind w:left="2160" w:hanging="360"/>
      </w:pPr>
      <w:rPr>
        <w:rFonts w:ascii="Courier New" w:hAnsi="Courier New" w:cs="Courier New" w:hint="default"/>
      </w:rPr>
    </w:lvl>
    <w:lvl w:ilvl="2" w:tplc="494C41A8" w:tentative="1">
      <w:start w:val="1"/>
      <w:numFmt w:val="bullet"/>
      <w:lvlText w:val=""/>
      <w:lvlJc w:val="left"/>
      <w:pPr>
        <w:ind w:left="2880" w:hanging="360"/>
      </w:pPr>
      <w:rPr>
        <w:rFonts w:ascii="Wingdings" w:hAnsi="Wingdings" w:hint="default"/>
      </w:rPr>
    </w:lvl>
    <w:lvl w:ilvl="3" w:tplc="3E06EC92" w:tentative="1">
      <w:start w:val="1"/>
      <w:numFmt w:val="bullet"/>
      <w:lvlText w:val=""/>
      <w:lvlJc w:val="left"/>
      <w:pPr>
        <w:ind w:left="3600" w:hanging="360"/>
      </w:pPr>
      <w:rPr>
        <w:rFonts w:ascii="Symbol" w:hAnsi="Symbol" w:hint="default"/>
      </w:rPr>
    </w:lvl>
    <w:lvl w:ilvl="4" w:tplc="6194DDCA" w:tentative="1">
      <w:start w:val="1"/>
      <w:numFmt w:val="bullet"/>
      <w:lvlText w:val="o"/>
      <w:lvlJc w:val="left"/>
      <w:pPr>
        <w:ind w:left="4320" w:hanging="360"/>
      </w:pPr>
      <w:rPr>
        <w:rFonts w:ascii="Courier New" w:hAnsi="Courier New" w:cs="Courier New" w:hint="default"/>
      </w:rPr>
    </w:lvl>
    <w:lvl w:ilvl="5" w:tplc="093A3FBC" w:tentative="1">
      <w:start w:val="1"/>
      <w:numFmt w:val="bullet"/>
      <w:lvlText w:val=""/>
      <w:lvlJc w:val="left"/>
      <w:pPr>
        <w:ind w:left="5040" w:hanging="360"/>
      </w:pPr>
      <w:rPr>
        <w:rFonts w:ascii="Wingdings" w:hAnsi="Wingdings" w:hint="default"/>
      </w:rPr>
    </w:lvl>
    <w:lvl w:ilvl="6" w:tplc="59C44B26" w:tentative="1">
      <w:start w:val="1"/>
      <w:numFmt w:val="bullet"/>
      <w:lvlText w:val=""/>
      <w:lvlJc w:val="left"/>
      <w:pPr>
        <w:ind w:left="5760" w:hanging="360"/>
      </w:pPr>
      <w:rPr>
        <w:rFonts w:ascii="Symbol" w:hAnsi="Symbol" w:hint="default"/>
      </w:rPr>
    </w:lvl>
    <w:lvl w:ilvl="7" w:tplc="44C842DE" w:tentative="1">
      <w:start w:val="1"/>
      <w:numFmt w:val="bullet"/>
      <w:lvlText w:val="o"/>
      <w:lvlJc w:val="left"/>
      <w:pPr>
        <w:ind w:left="6480" w:hanging="360"/>
      </w:pPr>
      <w:rPr>
        <w:rFonts w:ascii="Courier New" w:hAnsi="Courier New" w:cs="Courier New" w:hint="default"/>
      </w:rPr>
    </w:lvl>
    <w:lvl w:ilvl="8" w:tplc="A44A221E" w:tentative="1">
      <w:start w:val="1"/>
      <w:numFmt w:val="bullet"/>
      <w:lvlText w:val=""/>
      <w:lvlJc w:val="left"/>
      <w:pPr>
        <w:ind w:left="7200" w:hanging="360"/>
      </w:pPr>
      <w:rPr>
        <w:rFonts w:ascii="Wingdings" w:hAnsi="Wingdings" w:hint="default"/>
      </w:rPr>
    </w:lvl>
  </w:abstractNum>
  <w:abstractNum w:abstractNumId="28" w15:restartNumberingAfterBreak="0">
    <w:nsid w:val="7FCB6DE3"/>
    <w:multiLevelType w:val="hybridMultilevel"/>
    <w:tmpl w:val="49EC3F10"/>
    <w:lvl w:ilvl="0" w:tplc="3F90CDD6">
      <w:start w:val="1"/>
      <w:numFmt w:val="decimal"/>
      <w:lvlText w:val="(%1)"/>
      <w:lvlJc w:val="left"/>
      <w:pPr>
        <w:ind w:left="360" w:hanging="360"/>
      </w:pPr>
      <w:rPr>
        <w:rFonts w:hint="default"/>
      </w:rPr>
    </w:lvl>
    <w:lvl w:ilvl="1" w:tplc="06928B3C" w:tentative="1">
      <w:start w:val="1"/>
      <w:numFmt w:val="lowerLetter"/>
      <w:lvlText w:val="%2."/>
      <w:lvlJc w:val="left"/>
      <w:pPr>
        <w:ind w:left="1080" w:hanging="360"/>
      </w:pPr>
    </w:lvl>
    <w:lvl w:ilvl="2" w:tplc="F8269394" w:tentative="1">
      <w:start w:val="1"/>
      <w:numFmt w:val="lowerRoman"/>
      <w:lvlText w:val="%3."/>
      <w:lvlJc w:val="right"/>
      <w:pPr>
        <w:ind w:left="1800" w:hanging="180"/>
      </w:pPr>
    </w:lvl>
    <w:lvl w:ilvl="3" w:tplc="2D50B344" w:tentative="1">
      <w:start w:val="1"/>
      <w:numFmt w:val="decimal"/>
      <w:lvlText w:val="%4."/>
      <w:lvlJc w:val="left"/>
      <w:pPr>
        <w:ind w:left="2520" w:hanging="360"/>
      </w:pPr>
    </w:lvl>
    <w:lvl w:ilvl="4" w:tplc="DE48FAB8" w:tentative="1">
      <w:start w:val="1"/>
      <w:numFmt w:val="lowerLetter"/>
      <w:lvlText w:val="%5."/>
      <w:lvlJc w:val="left"/>
      <w:pPr>
        <w:ind w:left="3240" w:hanging="360"/>
      </w:pPr>
    </w:lvl>
    <w:lvl w:ilvl="5" w:tplc="FF4CD5C0" w:tentative="1">
      <w:start w:val="1"/>
      <w:numFmt w:val="lowerRoman"/>
      <w:lvlText w:val="%6."/>
      <w:lvlJc w:val="right"/>
      <w:pPr>
        <w:ind w:left="3960" w:hanging="180"/>
      </w:pPr>
    </w:lvl>
    <w:lvl w:ilvl="6" w:tplc="BD8E6CEA" w:tentative="1">
      <w:start w:val="1"/>
      <w:numFmt w:val="decimal"/>
      <w:lvlText w:val="%7."/>
      <w:lvlJc w:val="left"/>
      <w:pPr>
        <w:ind w:left="4680" w:hanging="360"/>
      </w:pPr>
    </w:lvl>
    <w:lvl w:ilvl="7" w:tplc="DC58CF62" w:tentative="1">
      <w:start w:val="1"/>
      <w:numFmt w:val="lowerLetter"/>
      <w:lvlText w:val="%8."/>
      <w:lvlJc w:val="left"/>
      <w:pPr>
        <w:ind w:left="5400" w:hanging="360"/>
      </w:pPr>
    </w:lvl>
    <w:lvl w:ilvl="8" w:tplc="6D1E744E" w:tentative="1">
      <w:start w:val="1"/>
      <w:numFmt w:val="lowerRoman"/>
      <w:lvlText w:val="%9."/>
      <w:lvlJc w:val="right"/>
      <w:pPr>
        <w:ind w:left="612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2"/>
  </w:num>
  <w:num w:numId="13">
    <w:abstractNumId w:val="25"/>
  </w:num>
  <w:num w:numId="14">
    <w:abstractNumId w:val="19"/>
  </w:num>
  <w:num w:numId="15">
    <w:abstractNumId w:val="23"/>
  </w:num>
  <w:num w:numId="16">
    <w:abstractNumId w:val="14"/>
  </w:num>
  <w:num w:numId="17">
    <w:abstractNumId w:val="16"/>
  </w:num>
  <w:num w:numId="18">
    <w:abstractNumId w:val="24"/>
  </w:num>
  <w:num w:numId="19">
    <w:abstractNumId w:val="11"/>
  </w:num>
  <w:num w:numId="20">
    <w:abstractNumId w:val="21"/>
  </w:num>
  <w:num w:numId="21">
    <w:abstractNumId w:val="18"/>
  </w:num>
  <w:num w:numId="22">
    <w:abstractNumId w:val="22"/>
  </w:num>
  <w:num w:numId="23">
    <w:abstractNumId w:val="20"/>
  </w:num>
  <w:num w:numId="24">
    <w:abstractNumId w:val="13"/>
  </w:num>
  <w:num w:numId="25">
    <w:abstractNumId w:val="15"/>
  </w:num>
  <w:num w:numId="26">
    <w:abstractNumId w:val="17"/>
  </w:num>
  <w:num w:numId="27">
    <w:abstractNumId w:val="26"/>
  </w:num>
  <w:num w:numId="28">
    <w:abstractNumId w:val="27"/>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mailMerge>
    <w:mainDocumentType w:val="formLetters"/>
    <w:dataType w:val="textFile"/>
    <w:connectString w:val=""/>
    <w:activeRecord w:val="-1"/>
    <w:odso/>
  </w:mailMerge>
  <w:documentProtection w:enforcement="0"/>
  <w:autoFormatOverride/>
  <w:defaultTabStop w:val="720"/>
  <w:drawingGridHorizontalSpacing w:val="9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135"/>
    <w:rsid w:val="00115135"/>
    <w:rsid w:val="002B6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1FE57"/>
  <w15:docId w15:val="{4DFA7331-432E-4A4B-AE42-026BD16A2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semiHidden/>
    <w:qFormat/>
    <w:rsid w:val="00127682"/>
    <w:pPr>
      <w:spacing w:after="120" w:line="240" w:lineRule="atLeast"/>
    </w:pPr>
    <w:rPr>
      <w:rFonts w:ascii="Arial" w:hAnsi="Arial" w:cs="Arial"/>
      <w:sz w:val="18"/>
      <w:szCs w:val="18"/>
    </w:rPr>
  </w:style>
  <w:style w:type="paragraph" w:styleId="Heading1">
    <w:name w:val="heading 1"/>
    <w:basedOn w:val="Normal"/>
    <w:next w:val="Normal"/>
    <w:link w:val="Heading1Char"/>
    <w:uiPriority w:val="9"/>
    <w:semiHidden/>
    <w:qFormat/>
    <w:locked/>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semiHidden/>
    <w:qFormat/>
    <w:locked/>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semiHidden/>
    <w:qFormat/>
    <w:locked/>
    <w:rsid w:val="00600EB1"/>
    <w:pPr>
      <w:spacing w:before="240"/>
      <w:outlineLvl w:val="2"/>
    </w:pPr>
    <w:rPr>
      <w:b/>
      <w:color w:val="000000" w:themeColor="text1"/>
      <w:sz w:val="20"/>
    </w:rPr>
  </w:style>
  <w:style w:type="paragraph" w:styleId="Heading4">
    <w:name w:val="heading 4"/>
    <w:basedOn w:val="Normal"/>
    <w:next w:val="Normal"/>
    <w:link w:val="Heading4Char"/>
    <w:uiPriority w:val="9"/>
    <w:semiHidden/>
    <w:unhideWhenUsed/>
    <w:qFormat/>
    <w:locked/>
    <w:rsid w:val="00B13A0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Heading1">
    <w:name w:val="ES_Heading 1"/>
    <w:basedOn w:val="Title"/>
    <w:qFormat/>
    <w:rsid w:val="00D049D0"/>
  </w:style>
  <w:style w:type="paragraph" w:styleId="Quote">
    <w:name w:val="Quote"/>
    <w:basedOn w:val="Normal"/>
    <w:next w:val="Normal"/>
    <w:link w:val="QuoteChar"/>
    <w:uiPriority w:val="29"/>
    <w:semiHidden/>
    <w:qFormat/>
    <w:locked/>
    <w:rsid w:val="00D31299"/>
    <w:pPr>
      <w:spacing w:after="60" w:line="300" w:lineRule="atLeast"/>
    </w:pPr>
    <w:rPr>
      <w:b/>
      <w:bCs/>
      <w:color w:val="5A5A59"/>
      <w:sz w:val="24"/>
      <w:szCs w:val="25"/>
    </w:rPr>
  </w:style>
  <w:style w:type="paragraph" w:styleId="Footer">
    <w:name w:val="footer"/>
    <w:basedOn w:val="Normal"/>
    <w:link w:val="FooterChar"/>
    <w:uiPriority w:val="99"/>
    <w:rsid w:val="00326F48"/>
    <w:pPr>
      <w:tabs>
        <w:tab w:val="center" w:pos="4320"/>
        <w:tab w:val="right" w:pos="8640"/>
      </w:tabs>
    </w:pPr>
  </w:style>
  <w:style w:type="character" w:customStyle="1" w:styleId="FooterChar">
    <w:name w:val="Footer Char"/>
    <w:basedOn w:val="DefaultParagraphFont"/>
    <w:link w:val="Footer"/>
    <w:uiPriority w:val="99"/>
    <w:rsid w:val="005711D2"/>
    <w:rPr>
      <w:rFonts w:ascii="Arial" w:hAnsi="Arial" w:cs="Arial"/>
      <w:sz w:val="18"/>
      <w:szCs w:val="18"/>
    </w:rPr>
  </w:style>
  <w:style w:type="paragraph" w:customStyle="1" w:styleId="ESIntroParagraph">
    <w:name w:val="ES_Intro Paragraph"/>
    <w:basedOn w:val="Subtitle"/>
    <w:qFormat/>
    <w:rsid w:val="00D049D0"/>
  </w:style>
  <w:style w:type="paragraph" w:customStyle="1" w:styleId="ESHeading2">
    <w:name w:val="ES_Heading 2"/>
    <w:basedOn w:val="Heading1"/>
    <w:qFormat/>
    <w:rsid w:val="00895870"/>
    <w:pPr>
      <w:spacing w:before="240" w:after="120"/>
    </w:pPr>
  </w:style>
  <w:style w:type="paragraph" w:styleId="Subtitle">
    <w:name w:val="Subtitle"/>
    <w:basedOn w:val="Normal"/>
    <w:next w:val="Normal"/>
    <w:link w:val="SubtitleChar"/>
    <w:uiPriority w:val="11"/>
    <w:semiHidden/>
    <w:qFormat/>
    <w:locked/>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semiHidden/>
    <w:rsid w:val="005711D2"/>
    <w:rPr>
      <w:rFonts w:ascii="Arial" w:eastAsiaTheme="majorEastAsia" w:hAnsi="Arial" w:cstheme="majorBidi"/>
      <w:color w:val="5A5A59"/>
      <w:sz w:val="27"/>
      <w:szCs w:val="27"/>
    </w:rPr>
  </w:style>
  <w:style w:type="character" w:styleId="SubtleEmphasis">
    <w:name w:val="Subtle Emphasis"/>
    <w:basedOn w:val="DefaultParagraphFont"/>
    <w:uiPriority w:val="19"/>
    <w:semiHidden/>
    <w:locked/>
    <w:rsid w:val="00326F48"/>
    <w:rPr>
      <w:i/>
      <w:iCs/>
      <w:color w:val="808080" w:themeColor="text1" w:themeTint="7F"/>
    </w:rPr>
  </w:style>
  <w:style w:type="character" w:styleId="IntenseEmphasis">
    <w:name w:val="Intense Emphasis"/>
    <w:basedOn w:val="DefaultParagraphFont"/>
    <w:uiPriority w:val="21"/>
    <w:semiHidden/>
    <w:locked/>
    <w:rsid w:val="00600EB1"/>
    <w:rPr>
      <w:b/>
      <w:bCs/>
      <w:i/>
      <w:iCs/>
      <w:color w:val="C00000"/>
    </w:rPr>
  </w:style>
  <w:style w:type="character" w:styleId="Emphasis">
    <w:name w:val="Emphasis"/>
    <w:basedOn w:val="DefaultParagraphFont"/>
    <w:uiPriority w:val="20"/>
    <w:semiHidden/>
    <w:locked/>
    <w:rsid w:val="00326F48"/>
    <w:rPr>
      <w:i/>
      <w:iCs/>
    </w:rPr>
  </w:style>
  <w:style w:type="character" w:customStyle="1" w:styleId="Heading1Char">
    <w:name w:val="Heading 1 Char"/>
    <w:basedOn w:val="DefaultParagraphFont"/>
    <w:link w:val="Heading1"/>
    <w:uiPriority w:val="9"/>
    <w:semiHidden/>
    <w:rsid w:val="005711D2"/>
    <w:rPr>
      <w:rFonts w:ascii="Arial" w:eastAsiaTheme="majorEastAsia" w:hAnsi="Arial" w:cstheme="majorBidi"/>
      <w:b/>
      <w:bCs/>
      <w:caps/>
      <w:color w:val="AF272F"/>
      <w:sz w:val="20"/>
      <w:szCs w:val="20"/>
    </w:rPr>
  </w:style>
  <w:style w:type="paragraph" w:styleId="Title">
    <w:name w:val="Title"/>
    <w:next w:val="Subtitle"/>
    <w:link w:val="TitleChar"/>
    <w:uiPriority w:val="10"/>
    <w:semiHidden/>
    <w:qFormat/>
    <w:locked/>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semiHidden/>
    <w:rsid w:val="005711D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semiHidden/>
    <w:rsid w:val="005711D2"/>
    <w:rPr>
      <w:rFonts w:ascii="Arial" w:hAnsi="Arial" w:cs="Arial"/>
      <w:b/>
      <w:bCs/>
      <w:color w:val="5A5A59"/>
      <w:szCs w:val="25"/>
    </w:rPr>
  </w:style>
  <w:style w:type="paragraph" w:styleId="EndnoteText">
    <w:name w:val="endnote text"/>
    <w:basedOn w:val="Normal"/>
    <w:link w:val="EndnoteTextChar"/>
    <w:uiPriority w:val="99"/>
    <w:semiHidden/>
    <w:qFormat/>
    <w:locked/>
    <w:rsid w:val="00980015"/>
    <w:pPr>
      <w:spacing w:before="120" w:after="240"/>
    </w:pPr>
    <w:rPr>
      <w:b/>
      <w:color w:val="5A5A59"/>
      <w:szCs w:val="24"/>
    </w:rPr>
  </w:style>
  <w:style w:type="character" w:customStyle="1" w:styleId="EndnoteTextChar">
    <w:name w:val="Endnote Text Char"/>
    <w:basedOn w:val="DefaultParagraphFont"/>
    <w:link w:val="EndnoteText"/>
    <w:uiPriority w:val="99"/>
    <w:semiHidden/>
    <w:rsid w:val="005711D2"/>
    <w:rPr>
      <w:rFonts w:ascii="Arial" w:hAnsi="Arial" w:cs="Arial"/>
      <w:b/>
      <w:color w:val="5A5A59"/>
      <w:sz w:val="18"/>
    </w:rPr>
  </w:style>
  <w:style w:type="character" w:customStyle="1" w:styleId="Heading2Char">
    <w:name w:val="Heading 2 Char"/>
    <w:basedOn w:val="DefaultParagraphFont"/>
    <w:link w:val="Heading2"/>
    <w:uiPriority w:val="9"/>
    <w:semiHidden/>
    <w:rsid w:val="005711D2"/>
    <w:rPr>
      <w:rFonts w:ascii="Arial" w:eastAsiaTheme="majorEastAsia" w:hAnsi="Arial" w:cstheme="majorBidi"/>
      <w:b/>
      <w:caps/>
      <w:color w:val="AF272F"/>
      <w:sz w:val="20"/>
      <w:szCs w:val="20"/>
    </w:rPr>
  </w:style>
  <w:style w:type="character" w:styleId="Strong">
    <w:name w:val="Strong"/>
    <w:basedOn w:val="DefaultParagraphFont"/>
    <w:uiPriority w:val="22"/>
    <w:qFormat/>
    <w:locked/>
    <w:rsid w:val="00980015"/>
    <w:rPr>
      <w:b/>
      <w:bCs/>
    </w:rPr>
  </w:style>
  <w:style w:type="paragraph" w:styleId="Header">
    <w:name w:val="header"/>
    <w:basedOn w:val="Normal"/>
    <w:link w:val="HeaderChar"/>
    <w:uiPriority w:val="99"/>
    <w:semiHidden/>
    <w:lock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711D2"/>
    <w:rPr>
      <w:rFonts w:ascii="Arial" w:hAnsi="Arial" w:cs="Arial"/>
      <w:sz w:val="18"/>
      <w:szCs w:val="18"/>
    </w:rPr>
  </w:style>
  <w:style w:type="character" w:customStyle="1" w:styleId="Heading3Char">
    <w:name w:val="Heading 3 Char"/>
    <w:basedOn w:val="DefaultParagraphFont"/>
    <w:link w:val="Heading3"/>
    <w:uiPriority w:val="9"/>
    <w:semiHidden/>
    <w:rsid w:val="005711D2"/>
    <w:rPr>
      <w:rFonts w:ascii="Arial" w:hAnsi="Arial" w:cs="Arial"/>
      <w:b/>
      <w:color w:val="000000" w:themeColor="text1"/>
      <w:sz w:val="20"/>
      <w:szCs w:val="18"/>
    </w:rPr>
  </w:style>
  <w:style w:type="paragraph" w:styleId="TOAHeading">
    <w:name w:val="toa heading"/>
    <w:basedOn w:val="Normal"/>
    <w:next w:val="Normal"/>
    <w:uiPriority w:val="99"/>
    <w:semiHidden/>
    <w:locked/>
    <w:rsid w:val="0075108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qFormat/>
    <w:locked/>
    <w:rsid w:val="000F155E"/>
    <w:pPr>
      <w:spacing w:before="240" w:after="0"/>
      <w:outlineLvl w:val="9"/>
    </w:pPr>
    <w:rPr>
      <w:rFonts w:asciiTheme="majorHAnsi" w:hAnsiTheme="majorHAnsi"/>
      <w:b w:val="0"/>
      <w:bCs w:val="0"/>
      <w:caps w:val="0"/>
      <w:color w:val="365F91" w:themeColor="accent1" w:themeShade="BF"/>
      <w:sz w:val="32"/>
      <w:szCs w:val="32"/>
    </w:rPr>
  </w:style>
  <w:style w:type="paragraph" w:customStyle="1" w:styleId="ESHeading3">
    <w:name w:val="ES_Heading 3"/>
    <w:basedOn w:val="Heading3"/>
    <w:qFormat/>
    <w:rsid w:val="00583B58"/>
    <w:pPr>
      <w:spacing w:before="160" w:after="60"/>
    </w:pPr>
  </w:style>
  <w:style w:type="paragraph" w:customStyle="1" w:styleId="ESBodyText">
    <w:name w:val="ES_Body Text"/>
    <w:basedOn w:val="Normal"/>
    <w:uiPriority w:val="99"/>
    <w:qFormat/>
    <w:rsid w:val="00D049D0"/>
  </w:style>
  <w:style w:type="paragraph" w:styleId="FootnoteText">
    <w:name w:val="footnote text"/>
    <w:basedOn w:val="Normal"/>
    <w:link w:val="FootnoteTextChar"/>
    <w:uiPriority w:val="99"/>
    <w:unhideWhenUsed/>
    <w:locked/>
    <w:rsid w:val="00271F77"/>
    <w:pPr>
      <w:spacing w:after="40" w:line="240" w:lineRule="auto"/>
    </w:pPr>
    <w:rPr>
      <w:sz w:val="11"/>
      <w:szCs w:val="11"/>
    </w:rPr>
  </w:style>
  <w:style w:type="paragraph" w:customStyle="1" w:styleId="NoteLevel1">
    <w:name w:val="Note Level 1"/>
    <w:basedOn w:val="Normal"/>
    <w:uiPriority w:val="99"/>
    <w:locked/>
    <w:rsid w:val="00895870"/>
    <w:pPr>
      <w:keepNext/>
      <w:numPr>
        <w:numId w:val="11"/>
      </w:numPr>
      <w:spacing w:before="120"/>
      <w:ind w:left="284"/>
      <w:contextualSpacing/>
      <w:outlineLvl w:val="0"/>
    </w:pPr>
  </w:style>
  <w:style w:type="paragraph" w:customStyle="1" w:styleId="NoteLevel2">
    <w:name w:val="Note Level 2"/>
    <w:basedOn w:val="Normal"/>
    <w:uiPriority w:val="99"/>
    <w:locked/>
    <w:rsid w:val="00D84C0F"/>
    <w:pPr>
      <w:keepNext/>
      <w:numPr>
        <w:ilvl w:val="1"/>
        <w:numId w:val="11"/>
      </w:numPr>
      <w:spacing w:after="0"/>
      <w:ind w:firstLine="164"/>
      <w:contextualSpacing/>
      <w:outlineLvl w:val="1"/>
    </w:pPr>
  </w:style>
  <w:style w:type="paragraph" w:customStyle="1" w:styleId="NoteLevel3">
    <w:name w:val="Note Level 3"/>
    <w:basedOn w:val="Normal"/>
    <w:uiPriority w:val="99"/>
    <w:locked/>
    <w:rsid w:val="00D84C0F"/>
    <w:pPr>
      <w:keepNext/>
      <w:numPr>
        <w:ilvl w:val="2"/>
        <w:numId w:val="11"/>
      </w:numPr>
      <w:spacing w:after="0"/>
      <w:ind w:firstLine="164"/>
      <w:contextualSpacing/>
      <w:outlineLvl w:val="2"/>
    </w:pPr>
  </w:style>
  <w:style w:type="paragraph" w:customStyle="1" w:styleId="NoteLevel4">
    <w:name w:val="Note Level 4"/>
    <w:basedOn w:val="Normal"/>
    <w:uiPriority w:val="99"/>
    <w:locked/>
    <w:rsid w:val="00D84C0F"/>
    <w:pPr>
      <w:keepNext/>
      <w:numPr>
        <w:ilvl w:val="3"/>
        <w:numId w:val="11"/>
      </w:numPr>
      <w:spacing w:after="0"/>
      <w:ind w:firstLine="164"/>
      <w:contextualSpacing/>
      <w:outlineLvl w:val="3"/>
    </w:pPr>
  </w:style>
  <w:style w:type="paragraph" w:customStyle="1" w:styleId="NoteLevel5">
    <w:name w:val="Note Level 5"/>
    <w:basedOn w:val="Normal"/>
    <w:uiPriority w:val="99"/>
    <w:locked/>
    <w:rsid w:val="00D84C0F"/>
    <w:pPr>
      <w:keepNext/>
      <w:numPr>
        <w:ilvl w:val="4"/>
        <w:numId w:val="11"/>
      </w:numPr>
      <w:spacing w:after="0"/>
      <w:ind w:left="1985" w:firstLine="164"/>
      <w:contextualSpacing/>
      <w:outlineLvl w:val="4"/>
    </w:pPr>
  </w:style>
  <w:style w:type="paragraph" w:customStyle="1" w:styleId="NoteLevel6">
    <w:name w:val="Note Level 6"/>
    <w:basedOn w:val="Normal"/>
    <w:uiPriority w:val="99"/>
    <w:locked/>
    <w:rsid w:val="00D84C0F"/>
    <w:pPr>
      <w:keepNext/>
      <w:numPr>
        <w:ilvl w:val="5"/>
        <w:numId w:val="11"/>
      </w:numPr>
      <w:spacing w:after="0"/>
      <w:ind w:firstLine="164"/>
      <w:contextualSpacing/>
      <w:outlineLvl w:val="5"/>
    </w:pPr>
  </w:style>
  <w:style w:type="paragraph" w:customStyle="1" w:styleId="NoteLevel7">
    <w:name w:val="Note Level 7"/>
    <w:basedOn w:val="NoteLevel5"/>
    <w:uiPriority w:val="99"/>
    <w:locked/>
    <w:rsid w:val="00D84C0F"/>
    <w:pPr>
      <w:ind w:left="3402" w:firstLine="0"/>
    </w:pPr>
  </w:style>
  <w:style w:type="character" w:customStyle="1" w:styleId="FootnoteTextChar">
    <w:name w:val="Footnote Text Char"/>
    <w:basedOn w:val="DefaultParagraphFont"/>
    <w:link w:val="FootnoteText"/>
    <w:uiPriority w:val="99"/>
    <w:rsid w:val="00271F77"/>
    <w:rPr>
      <w:rFonts w:ascii="Arial" w:hAnsi="Arial" w:cs="Arial"/>
      <w:sz w:val="11"/>
      <w:szCs w:val="11"/>
    </w:rPr>
  </w:style>
  <w:style w:type="paragraph" w:customStyle="1" w:styleId="NoteLevel8">
    <w:name w:val="Note Level 8"/>
    <w:basedOn w:val="Normal"/>
    <w:uiPriority w:val="99"/>
    <w:locked/>
    <w:rsid w:val="00D84C0F"/>
    <w:pPr>
      <w:keepNext/>
      <w:numPr>
        <w:ilvl w:val="7"/>
        <w:numId w:val="11"/>
      </w:numPr>
      <w:spacing w:after="0"/>
      <w:contextualSpacing/>
      <w:outlineLvl w:val="7"/>
    </w:pPr>
  </w:style>
  <w:style w:type="paragraph" w:customStyle="1" w:styleId="ESImageorGraphTitle">
    <w:name w:val="ES_Image or Graph Title"/>
    <w:basedOn w:val="ESHeading2"/>
    <w:qFormat/>
    <w:rsid w:val="006935C9"/>
    <w:pPr>
      <w:spacing w:before="320" w:after="200"/>
    </w:pPr>
    <w:rPr>
      <w:caps w:val="0"/>
      <w:sz w:val="18"/>
    </w:rPr>
  </w:style>
  <w:style w:type="character" w:styleId="FootnoteReference">
    <w:name w:val="footnote reference"/>
    <w:basedOn w:val="DefaultParagraphFont"/>
    <w:uiPriority w:val="99"/>
    <w:unhideWhenUsed/>
    <w:locked/>
    <w:rsid w:val="00271F77"/>
    <w:rPr>
      <w:color w:val="AF272F"/>
      <w:sz w:val="13"/>
      <w:szCs w:val="13"/>
      <w:vertAlign w:val="superscript"/>
    </w:rPr>
  </w:style>
  <w:style w:type="paragraph" w:customStyle="1" w:styleId="ESSubheading1">
    <w:name w:val="ES_Subheading 1"/>
    <w:basedOn w:val="ESIntroParagraph"/>
    <w:qFormat/>
    <w:rsid w:val="00D84C0F"/>
    <w:pPr>
      <w:ind w:left="-567"/>
    </w:pPr>
    <w:rPr>
      <w:color w:val="AF272F"/>
      <w:sz w:val="28"/>
    </w:rPr>
  </w:style>
  <w:style w:type="paragraph" w:customStyle="1" w:styleId="ESSubheading1White">
    <w:name w:val="ES_Subheading 1 (White)"/>
    <w:basedOn w:val="ESSubheading1"/>
    <w:qFormat/>
    <w:rsid w:val="00D84C0F"/>
    <w:rPr>
      <w:color w:val="FFFFFF" w:themeColor="background1"/>
    </w:rPr>
  </w:style>
  <w:style w:type="paragraph" w:customStyle="1" w:styleId="ESQuote">
    <w:name w:val="ES_Quote"/>
    <w:basedOn w:val="Quote"/>
    <w:qFormat/>
    <w:rsid w:val="0057654B"/>
    <w:pPr>
      <w:spacing w:before="320" w:after="200" w:line="320" w:lineRule="atLeast"/>
    </w:pPr>
    <w:rPr>
      <w:b w:val="0"/>
      <w:i/>
    </w:rPr>
  </w:style>
  <w:style w:type="paragraph" w:customStyle="1" w:styleId="ESQuoteAuthor">
    <w:name w:val="ES_Quote Author"/>
    <w:basedOn w:val="EndnoteText"/>
    <w:qFormat/>
    <w:rsid w:val="00D84C0F"/>
  </w:style>
  <w:style w:type="paragraph" w:customStyle="1" w:styleId="NoteLevel9">
    <w:name w:val="Note Level 9"/>
    <w:basedOn w:val="Normal"/>
    <w:uiPriority w:val="99"/>
    <w:locked/>
    <w:rsid w:val="00D84C0F"/>
    <w:pPr>
      <w:keepNext/>
      <w:numPr>
        <w:ilvl w:val="8"/>
        <w:numId w:val="11"/>
      </w:numPr>
      <w:spacing w:after="0"/>
      <w:contextualSpacing/>
      <w:outlineLvl w:val="8"/>
    </w:pPr>
  </w:style>
  <w:style w:type="character" w:customStyle="1" w:styleId="WHITE">
    <w:name w:val="WHITE"/>
    <w:basedOn w:val="DefaultParagraphFont"/>
    <w:uiPriority w:val="1"/>
    <w:qFormat/>
    <w:rsid w:val="000F4C22"/>
    <w:rPr>
      <w:color w:val="EEECE1" w:themeColor="background2"/>
    </w:rPr>
  </w:style>
  <w:style w:type="paragraph" w:styleId="TOC3">
    <w:name w:val="toc 3"/>
    <w:basedOn w:val="Normal"/>
    <w:next w:val="Normal"/>
    <w:autoRedefine/>
    <w:uiPriority w:val="39"/>
    <w:unhideWhenUsed/>
    <w:locked/>
    <w:rsid w:val="00895870"/>
    <w:pPr>
      <w:ind w:left="360"/>
    </w:pPr>
  </w:style>
  <w:style w:type="paragraph" w:styleId="TOC1">
    <w:name w:val="toc 1"/>
    <w:basedOn w:val="Normal"/>
    <w:next w:val="Normal"/>
    <w:autoRedefine/>
    <w:uiPriority w:val="39"/>
    <w:unhideWhenUsed/>
    <w:locked/>
    <w:rsid w:val="00895870"/>
    <w:pPr>
      <w:tabs>
        <w:tab w:val="right" w:leader="dot" w:pos="9346"/>
      </w:tabs>
      <w:spacing w:after="100"/>
    </w:pPr>
    <w:rPr>
      <w:b/>
      <w:color w:val="AF272F"/>
    </w:rPr>
  </w:style>
  <w:style w:type="paragraph" w:styleId="TOC2">
    <w:name w:val="toc 2"/>
    <w:basedOn w:val="Normal"/>
    <w:next w:val="Normal"/>
    <w:autoRedefine/>
    <w:uiPriority w:val="39"/>
    <w:unhideWhenUsed/>
    <w:locked/>
    <w:rsid w:val="00895870"/>
    <w:pPr>
      <w:spacing w:after="100"/>
      <w:ind w:left="180"/>
    </w:pPr>
    <w:rPr>
      <w:color w:val="AF272F"/>
    </w:rPr>
  </w:style>
  <w:style w:type="paragraph" w:styleId="TOC4">
    <w:name w:val="toc 4"/>
    <w:basedOn w:val="Normal"/>
    <w:next w:val="Normal"/>
    <w:autoRedefine/>
    <w:uiPriority w:val="39"/>
    <w:unhideWhenUsed/>
    <w:locked/>
    <w:rsid w:val="00895870"/>
    <w:pPr>
      <w:ind w:left="540"/>
    </w:pPr>
  </w:style>
  <w:style w:type="paragraph" w:styleId="TOC5">
    <w:name w:val="toc 5"/>
    <w:basedOn w:val="Normal"/>
    <w:next w:val="Normal"/>
    <w:autoRedefine/>
    <w:uiPriority w:val="39"/>
    <w:unhideWhenUsed/>
    <w:locked/>
    <w:rsid w:val="00895870"/>
    <w:pPr>
      <w:ind w:left="720"/>
    </w:pPr>
  </w:style>
  <w:style w:type="paragraph" w:styleId="TOC6">
    <w:name w:val="toc 6"/>
    <w:basedOn w:val="Normal"/>
    <w:next w:val="Normal"/>
    <w:autoRedefine/>
    <w:uiPriority w:val="39"/>
    <w:unhideWhenUsed/>
    <w:locked/>
    <w:rsid w:val="00895870"/>
    <w:pPr>
      <w:ind w:left="900"/>
    </w:pPr>
  </w:style>
  <w:style w:type="paragraph" w:styleId="TOC7">
    <w:name w:val="toc 7"/>
    <w:basedOn w:val="Normal"/>
    <w:next w:val="Normal"/>
    <w:autoRedefine/>
    <w:uiPriority w:val="39"/>
    <w:unhideWhenUsed/>
    <w:locked/>
    <w:rsid w:val="00895870"/>
    <w:pPr>
      <w:ind w:left="1080"/>
    </w:pPr>
  </w:style>
  <w:style w:type="paragraph" w:styleId="TOC8">
    <w:name w:val="toc 8"/>
    <w:basedOn w:val="Normal"/>
    <w:next w:val="Normal"/>
    <w:autoRedefine/>
    <w:uiPriority w:val="39"/>
    <w:unhideWhenUsed/>
    <w:locked/>
    <w:rsid w:val="00895870"/>
    <w:pPr>
      <w:ind w:left="1260"/>
    </w:pPr>
  </w:style>
  <w:style w:type="paragraph" w:styleId="TOC9">
    <w:name w:val="toc 9"/>
    <w:basedOn w:val="Normal"/>
    <w:next w:val="Normal"/>
    <w:autoRedefine/>
    <w:uiPriority w:val="39"/>
    <w:unhideWhenUsed/>
    <w:locked/>
    <w:rsid w:val="00895870"/>
    <w:pPr>
      <w:ind w:left="1440"/>
    </w:pPr>
  </w:style>
  <w:style w:type="character" w:styleId="EndnoteReference">
    <w:name w:val="endnote reference"/>
    <w:uiPriority w:val="99"/>
    <w:unhideWhenUsed/>
    <w:locked/>
    <w:rsid w:val="00271F77"/>
    <w:rPr>
      <w:b w:val="0"/>
      <w:i w:val="0"/>
      <w:sz w:val="15"/>
      <w:szCs w:val="15"/>
      <w:lang w:val="en-AU"/>
    </w:rPr>
  </w:style>
  <w:style w:type="paragraph" w:customStyle="1" w:styleId="ESDisclaimer">
    <w:name w:val="ES_Disclaimer"/>
    <w:basedOn w:val="Normal"/>
    <w:qFormat/>
    <w:rsid w:val="00271F77"/>
    <w:pPr>
      <w:spacing w:after="40" w:line="240" w:lineRule="auto"/>
    </w:pPr>
    <w:rPr>
      <w:rFonts w:cstheme="minorHAnsi"/>
      <w:color w:val="7F7F7F" w:themeColor="text1" w:themeTint="80"/>
      <w:sz w:val="13"/>
      <w:szCs w:val="13"/>
    </w:rPr>
  </w:style>
  <w:style w:type="table" w:customStyle="1" w:styleId="TableGrid1">
    <w:name w:val="Table Grid1"/>
    <w:basedOn w:val="TableNormal"/>
    <w:next w:val="TableGrid"/>
    <w:uiPriority w:val="39"/>
    <w:rsid w:val="00F97B56"/>
    <w:rPr>
      <w:rFonts w:eastAsia="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locked/>
    <w:rsid w:val="00F97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locked/>
    <w:rsid w:val="00F97B56"/>
    <w:pPr>
      <w:ind w:left="720"/>
      <w:contextualSpacing/>
    </w:pPr>
  </w:style>
  <w:style w:type="paragraph" w:customStyle="1" w:styleId="ESWhiteTableHeading">
    <w:name w:val="ES_White Table Heading"/>
    <w:basedOn w:val="Normal"/>
    <w:qFormat/>
    <w:rsid w:val="00F8548F"/>
    <w:rPr>
      <w:rFonts w:eastAsia="Arial"/>
      <w:b/>
      <w:color w:val="FFFFFF" w:themeColor="background1"/>
      <w:sz w:val="20"/>
      <w:szCs w:val="20"/>
      <w:lang w:val="en-AU"/>
    </w:rPr>
  </w:style>
  <w:style w:type="paragraph" w:customStyle="1" w:styleId="ESBulletsinTable">
    <w:name w:val="ES_Bullets in Table"/>
    <w:basedOn w:val="ListParagraph"/>
    <w:qFormat/>
    <w:rsid w:val="00226B71"/>
    <w:pPr>
      <w:numPr>
        <w:numId w:val="17"/>
      </w:numPr>
      <w:spacing w:after="80" w:line="240" w:lineRule="auto"/>
    </w:pPr>
    <w:rPr>
      <w:rFonts w:eastAsia="Arial" w:cs="Times New Roman"/>
      <w:szCs w:val="22"/>
      <w:lang w:val="en-AU"/>
    </w:rPr>
  </w:style>
  <w:style w:type="paragraph" w:customStyle="1" w:styleId="ESBulletsinTableLevel2">
    <w:name w:val="ES_Bullets in Table Level 2"/>
    <w:basedOn w:val="ListParagraph"/>
    <w:qFormat/>
    <w:rsid w:val="00226B71"/>
    <w:pPr>
      <w:numPr>
        <w:ilvl w:val="1"/>
        <w:numId w:val="17"/>
      </w:numPr>
      <w:spacing w:after="80" w:line="240" w:lineRule="auto"/>
      <w:ind w:left="592"/>
    </w:pPr>
    <w:rPr>
      <w:rFonts w:eastAsia="Arial" w:cs="Times New Roman"/>
      <w:szCs w:val="22"/>
      <w:lang w:val="en-AU"/>
    </w:rPr>
  </w:style>
  <w:style w:type="character" w:customStyle="1" w:styleId="Red">
    <w:name w:val="Red"/>
    <w:basedOn w:val="DefaultParagraphFont"/>
    <w:uiPriority w:val="1"/>
    <w:qFormat/>
    <w:rsid w:val="007B2B29"/>
    <w:rPr>
      <w:color w:val="FFFFFF" w:themeColor="background1"/>
    </w:rPr>
  </w:style>
  <w:style w:type="character" w:styleId="PageNumber">
    <w:name w:val="page number"/>
    <w:basedOn w:val="DefaultParagraphFont"/>
    <w:uiPriority w:val="99"/>
    <w:semiHidden/>
    <w:unhideWhenUsed/>
    <w:locked/>
    <w:rsid w:val="007B2B29"/>
  </w:style>
  <w:style w:type="paragraph" w:styleId="NormalWeb">
    <w:name w:val="Normal (Web)"/>
    <w:basedOn w:val="Normal"/>
    <w:uiPriority w:val="99"/>
    <w:semiHidden/>
    <w:unhideWhenUsed/>
    <w:locked/>
    <w:rsid w:val="00C259B6"/>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locked/>
    <w:rsid w:val="001F6230"/>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1F6230"/>
    <w:rPr>
      <w:rFonts w:ascii="Segoe UI" w:hAnsi="Segoe UI" w:cs="Segoe UI"/>
      <w:sz w:val="18"/>
      <w:szCs w:val="18"/>
    </w:rPr>
  </w:style>
  <w:style w:type="character" w:customStyle="1" w:styleId="Heading4Char">
    <w:name w:val="Heading 4 Char"/>
    <w:basedOn w:val="DefaultParagraphFont"/>
    <w:link w:val="Heading4"/>
    <w:uiPriority w:val="9"/>
    <w:semiHidden/>
    <w:rsid w:val="00B13A07"/>
    <w:rPr>
      <w:rFonts w:asciiTheme="majorHAnsi" w:eastAsiaTheme="majorEastAsia" w:hAnsiTheme="majorHAnsi" w:cstheme="majorBidi"/>
      <w:i/>
      <w:iCs/>
      <w:color w:val="365F91" w:themeColor="accent1" w:themeShade="BF"/>
      <w:sz w:val="18"/>
      <w:szCs w:val="18"/>
    </w:rPr>
  </w:style>
  <w:style w:type="character" w:styleId="Hyperlink">
    <w:name w:val="Hyperlink"/>
    <w:basedOn w:val="DefaultParagraphFont"/>
    <w:uiPriority w:val="99"/>
    <w:unhideWhenUsed/>
    <w:locked/>
    <w:rsid w:val="00F73E5D"/>
    <w:rPr>
      <w:color w:val="0000FF"/>
      <w:u w:val="single"/>
    </w:rPr>
  </w:style>
  <w:style w:type="paragraph" w:customStyle="1" w:styleId="Style1">
    <w:name w:val="Style1"/>
    <w:basedOn w:val="Normal"/>
    <w:link w:val="Style1Char"/>
    <w:qFormat/>
    <w:rsid w:val="007B205B"/>
    <w:pPr>
      <w:pBdr>
        <w:top w:val="single" w:sz="4" w:space="10" w:color="auto"/>
      </w:pBdr>
      <w:spacing w:before="120" w:after="0" w:line="240" w:lineRule="auto"/>
    </w:pPr>
    <w:rPr>
      <w:rFonts w:eastAsiaTheme="majorEastAsia" w:cstheme="majorBidi"/>
      <w:bCs/>
      <w:color w:val="C00000"/>
      <w:sz w:val="24"/>
      <w:szCs w:val="20"/>
    </w:rPr>
  </w:style>
  <w:style w:type="character" w:customStyle="1" w:styleId="Style1Char">
    <w:name w:val="Style1 Char"/>
    <w:basedOn w:val="DefaultParagraphFont"/>
    <w:link w:val="Style1"/>
    <w:rsid w:val="007B205B"/>
    <w:rPr>
      <w:rFonts w:ascii="Arial" w:eastAsiaTheme="majorEastAsia" w:hAnsi="Arial" w:cstheme="majorBidi"/>
      <w:bCs/>
      <w:color w:val="C00000"/>
      <w:szCs w:val="20"/>
    </w:rPr>
  </w:style>
  <w:style w:type="paragraph" w:customStyle="1" w:styleId="Header0">
    <w:name w:val="Header_0"/>
    <w:basedOn w:val="Normal0"/>
    <w:link w:val="HeaderChar0"/>
    <w:uiPriority w:val="99"/>
    <w:locked/>
    <w:pPr>
      <w:tabs>
        <w:tab w:val="center" w:pos="4513"/>
        <w:tab w:val="right" w:pos="9026"/>
      </w:tabs>
      <w:spacing w:after="0" w:line="240" w:lineRule="auto"/>
    </w:pPr>
  </w:style>
  <w:style w:type="paragraph" w:customStyle="1" w:styleId="Normal0">
    <w:name w:val="Normal_0"/>
    <w:semiHidden/>
    <w:qFormat/>
    <w:pPr>
      <w:spacing w:after="120" w:line="240" w:lineRule="atLeast"/>
    </w:pPr>
    <w:rPr>
      <w:rFonts w:ascii="Arial" w:hAnsi="Arial" w:cs="Arial"/>
      <w:sz w:val="18"/>
      <w:szCs w:val="18"/>
    </w:rPr>
  </w:style>
  <w:style w:type="character" w:customStyle="1" w:styleId="HeaderChar0">
    <w:name w:val="Header Char_0"/>
    <w:basedOn w:val="DefaultParagraphFont"/>
    <w:link w:val="Header0"/>
    <w:uiPriority w:val="99"/>
    <w:rPr>
      <w:rFonts w:ascii="Arial" w:hAnsi="Arial" w:cs="Arial"/>
      <w:sz w:val="18"/>
      <w:szCs w:val="18"/>
    </w:rPr>
  </w:style>
  <w:style w:type="paragraph" w:customStyle="1" w:styleId="Footer0">
    <w:name w:val="Footer_0"/>
    <w:basedOn w:val="Normal1"/>
    <w:link w:val="FooterChar0"/>
    <w:uiPriority w:val="99"/>
    <w:pPr>
      <w:tabs>
        <w:tab w:val="center" w:pos="4320"/>
        <w:tab w:val="right" w:pos="8640"/>
      </w:tabs>
    </w:pPr>
  </w:style>
  <w:style w:type="paragraph" w:customStyle="1" w:styleId="Normal1">
    <w:name w:val="Normal_1"/>
    <w:semiHidden/>
    <w:qFormat/>
    <w:pPr>
      <w:spacing w:after="120" w:line="240" w:lineRule="atLeast"/>
    </w:pPr>
    <w:rPr>
      <w:rFonts w:ascii="Arial" w:hAnsi="Arial" w:cs="Arial"/>
      <w:sz w:val="18"/>
      <w:szCs w:val="18"/>
    </w:rPr>
  </w:style>
  <w:style w:type="character" w:customStyle="1" w:styleId="FooterChar0">
    <w:name w:val="Footer Char_0"/>
    <w:basedOn w:val="DefaultParagraphFont"/>
    <w:link w:val="Footer0"/>
    <w:uiPriority w:val="99"/>
    <w:rPr>
      <w:rFonts w:ascii="Arial" w:hAnsi="Arial" w:cs="Arial"/>
      <w:sz w:val="18"/>
      <w:szCs w:val="18"/>
    </w:rPr>
  </w:style>
  <w:style w:type="paragraph" w:customStyle="1" w:styleId="Header1">
    <w:name w:val="Header_1"/>
    <w:basedOn w:val="Normal2"/>
    <w:link w:val="HeaderChar1"/>
    <w:uiPriority w:val="99"/>
    <w:locked/>
    <w:pPr>
      <w:tabs>
        <w:tab w:val="center" w:pos="4513"/>
        <w:tab w:val="right" w:pos="9026"/>
      </w:tabs>
      <w:spacing w:after="0" w:line="240" w:lineRule="auto"/>
    </w:pPr>
  </w:style>
  <w:style w:type="paragraph" w:customStyle="1" w:styleId="Normal2">
    <w:name w:val="Normal_2"/>
    <w:semiHidden/>
    <w:qFormat/>
    <w:pPr>
      <w:spacing w:after="120" w:line="240" w:lineRule="atLeast"/>
    </w:pPr>
    <w:rPr>
      <w:rFonts w:ascii="Arial" w:hAnsi="Arial" w:cs="Arial"/>
      <w:sz w:val="18"/>
      <w:szCs w:val="18"/>
    </w:rPr>
  </w:style>
  <w:style w:type="character" w:customStyle="1" w:styleId="HeaderChar1">
    <w:name w:val="Header Char_1"/>
    <w:basedOn w:val="DefaultParagraphFont"/>
    <w:link w:val="Header1"/>
    <w:uiPriority w:val="99"/>
    <w:rPr>
      <w:rFonts w:ascii="Arial" w:hAnsi="Arial" w:cs="Arial"/>
      <w:sz w:val="18"/>
      <w:szCs w:val="18"/>
    </w:rPr>
  </w:style>
  <w:style w:type="paragraph" w:customStyle="1" w:styleId="Header2">
    <w:name w:val="Header_2"/>
    <w:basedOn w:val="Normal3"/>
    <w:link w:val="HeaderChar2"/>
    <w:uiPriority w:val="99"/>
    <w:locked/>
    <w:pPr>
      <w:tabs>
        <w:tab w:val="center" w:pos="4513"/>
        <w:tab w:val="right" w:pos="9026"/>
      </w:tabs>
      <w:spacing w:after="0" w:line="240" w:lineRule="auto"/>
    </w:pPr>
  </w:style>
  <w:style w:type="paragraph" w:customStyle="1" w:styleId="Normal3">
    <w:name w:val="Normal_3"/>
    <w:semiHidden/>
    <w:qFormat/>
    <w:pPr>
      <w:spacing w:after="120" w:line="240" w:lineRule="atLeast"/>
    </w:pPr>
    <w:rPr>
      <w:rFonts w:ascii="Arial" w:hAnsi="Arial" w:cs="Arial"/>
      <w:sz w:val="18"/>
      <w:szCs w:val="18"/>
    </w:rPr>
  </w:style>
  <w:style w:type="character" w:customStyle="1" w:styleId="HeaderChar2">
    <w:name w:val="Header Char_2"/>
    <w:basedOn w:val="DefaultParagraphFont"/>
    <w:link w:val="Header2"/>
    <w:uiPriority w:val="99"/>
    <w:rPr>
      <w:rFonts w:ascii="Arial" w:hAnsi="Arial" w:cs="Arial"/>
      <w:sz w:val="18"/>
      <w:szCs w:val="18"/>
    </w:rPr>
  </w:style>
  <w:style w:type="paragraph" w:customStyle="1" w:styleId="ESHeading10">
    <w:name w:val="ES_Heading 1_0"/>
    <w:basedOn w:val="Title"/>
    <w:qFormat/>
    <w:rsid w:val="00D4348E"/>
    <w:rPr>
      <w:b w:val="0"/>
      <w:bCs/>
      <w:sz w:val="36"/>
      <w:szCs w:val="36"/>
    </w:rPr>
  </w:style>
  <w:style w:type="paragraph" w:customStyle="1" w:styleId="Style10">
    <w:name w:val="Style1_0"/>
    <w:basedOn w:val="H2"/>
    <w:link w:val="Style1Char0"/>
    <w:qFormat/>
    <w:rsid w:val="00B637FF"/>
    <w:pPr>
      <w:pBdr>
        <w:top w:val="single" w:sz="4" w:space="10" w:color="auto"/>
      </w:pBdr>
      <w:spacing w:before="120"/>
    </w:pPr>
    <w:rPr>
      <w:sz w:val="24"/>
    </w:rPr>
  </w:style>
  <w:style w:type="paragraph" w:customStyle="1" w:styleId="H2">
    <w:name w:val="H2"/>
    <w:link w:val="H2Char"/>
    <w:qFormat/>
    <w:rsid w:val="006825C7"/>
    <w:rPr>
      <w:rFonts w:ascii="Arial" w:eastAsiaTheme="majorEastAsia" w:hAnsi="Arial" w:cstheme="majorBidi"/>
      <w:bCs/>
      <w:color w:val="C00000"/>
      <w:sz w:val="28"/>
      <w:szCs w:val="20"/>
    </w:rPr>
  </w:style>
  <w:style w:type="character" w:customStyle="1" w:styleId="H2Char">
    <w:name w:val="H2 Char"/>
    <w:basedOn w:val="DefaultParagraphFont"/>
    <w:link w:val="H2"/>
    <w:rsid w:val="006825C7"/>
    <w:rPr>
      <w:rFonts w:ascii="Arial" w:eastAsiaTheme="majorEastAsia" w:hAnsi="Arial" w:cstheme="majorBidi"/>
      <w:bCs/>
      <w:color w:val="C00000"/>
      <w:sz w:val="28"/>
      <w:szCs w:val="20"/>
    </w:rPr>
  </w:style>
  <w:style w:type="character" w:customStyle="1" w:styleId="Style1Char0">
    <w:name w:val="Style1 Char_0"/>
    <w:basedOn w:val="H2Char"/>
    <w:link w:val="Style10"/>
    <w:rsid w:val="00B637FF"/>
    <w:rPr>
      <w:rFonts w:ascii="Arial" w:eastAsiaTheme="majorEastAsia" w:hAnsi="Arial" w:cstheme="majorBidi"/>
      <w:bCs/>
      <w:color w:val="C00000"/>
      <w:sz w:val="28"/>
      <w:szCs w:val="20"/>
    </w:rPr>
  </w:style>
  <w:style w:type="paragraph" w:customStyle="1" w:styleId="ESBodyText0">
    <w:name w:val="ES_Body Text_0"/>
    <w:basedOn w:val="Normal"/>
    <w:link w:val="ESBodyTextChar"/>
    <w:qFormat/>
  </w:style>
  <w:style w:type="character" w:customStyle="1" w:styleId="ESBodyTextChar">
    <w:name w:val="ES_Body Text Char"/>
    <w:basedOn w:val="DefaultParagraphFont"/>
    <w:link w:val="ESBodyText0"/>
    <w:rsid w:val="00B637FF"/>
    <w:rPr>
      <w:rFonts w:ascii="Arial" w:hAnsi="Arial" w:cs="Arial"/>
      <w:sz w:val="18"/>
      <w:szCs w:val="18"/>
    </w:rPr>
  </w:style>
  <w:style w:type="paragraph" w:customStyle="1" w:styleId="H2Line">
    <w:name w:val="H2 Line"/>
    <w:basedOn w:val="Style10"/>
    <w:link w:val="H2LineChar"/>
    <w:qFormat/>
    <w:rsid w:val="006825C7"/>
  </w:style>
  <w:style w:type="character" w:customStyle="1" w:styleId="H2LineChar">
    <w:name w:val="H2 Line Char"/>
    <w:basedOn w:val="Style1Char0"/>
    <w:link w:val="H2Line"/>
    <w:rsid w:val="006825C7"/>
    <w:rPr>
      <w:rFonts w:ascii="Arial" w:eastAsiaTheme="majorEastAsia" w:hAnsi="Arial" w:cstheme="majorBidi"/>
      <w:bCs/>
      <w:color w:val="C00000"/>
      <w:sz w:val="28"/>
      <w:szCs w:val="20"/>
    </w:rPr>
  </w:style>
  <w:style w:type="paragraph" w:customStyle="1" w:styleId="Body2">
    <w:name w:val="Body 2"/>
    <w:basedOn w:val="ESBodyText0"/>
    <w:link w:val="Body2Char"/>
    <w:qFormat/>
    <w:rsid w:val="00B637FF"/>
    <w:pPr>
      <w:spacing w:after="360"/>
    </w:pPr>
  </w:style>
  <w:style w:type="character" w:customStyle="1" w:styleId="Body2Char">
    <w:name w:val="Body 2 Char"/>
    <w:basedOn w:val="ESBodyTextChar"/>
    <w:link w:val="Body2"/>
    <w:rsid w:val="00B637FF"/>
    <w:rPr>
      <w:rFonts w:ascii="Arial" w:hAnsi="Arial" w:cs="Arial"/>
      <w:sz w:val="18"/>
      <w:szCs w:val="18"/>
    </w:rPr>
  </w:style>
  <w:style w:type="paragraph" w:customStyle="1" w:styleId="ESHeading30">
    <w:name w:val="ES_Heading 3_0"/>
    <w:basedOn w:val="Heading3"/>
    <w:qFormat/>
    <w:rsid w:val="00DF78DF"/>
    <w:rPr>
      <w:sz w:val="18"/>
    </w:rPr>
  </w:style>
  <w:style w:type="table" w:customStyle="1" w:styleId="GridTable2-Accent612">
    <w:name w:val="Grid Table 2 - Accent 612"/>
    <w:basedOn w:val="TableNormal"/>
    <w:uiPriority w:val="47"/>
    <w:rPr>
      <w:rFonts w:eastAsia="Arial"/>
      <w:sz w:val="22"/>
      <w:szCs w:val="22"/>
      <w:lang w:val="en-AU"/>
    </w:rPr>
    <w:tblPr>
      <w:tblStyleRowBandSize w:val="1"/>
      <w:tblStyleColBandSize w:val="1"/>
      <w:tblBorders>
        <w:top w:val="single" w:sz="2" w:space="0" w:color="FFFFFF"/>
        <w:bottom w:val="single" w:sz="2" w:space="0" w:color="FFFFFF"/>
        <w:insideH w:val="single" w:sz="2" w:space="0" w:color="FFFFFF"/>
        <w:insideV w:val="single" w:sz="2" w:space="0" w:color="FFFFFF"/>
      </w:tblBorders>
    </w:tblPr>
    <w:tblStylePr w:type="firstRow">
      <w:rPr>
        <w:b/>
        <w:bCs/>
      </w:rPr>
      <w:tblPr/>
      <w:tcPr>
        <w:tcBorders>
          <w:top w:val="nil"/>
          <w:bottom w:val="single" w:sz="12" w:space="0" w:color="FFFFFF"/>
          <w:insideH w:val="nil"/>
          <w:insideV w:val="nil"/>
        </w:tcBorders>
        <w:shd w:val="clear" w:color="auto" w:fill="AF272F"/>
      </w:tcPr>
    </w:tblStylePr>
    <w:tblStylePr w:type="lastRow">
      <w:rPr>
        <w:b/>
        <w:bCs/>
      </w:rPr>
      <w:tblPr/>
      <w:tcPr>
        <w:tcBorders>
          <w:top w:val="double" w:sz="2" w:space="0" w:color="FFFFFF"/>
          <w:bottom w:val="nil"/>
          <w:insideH w:val="nil"/>
          <w:insideV w:val="nil"/>
        </w:tcBorders>
        <w:shd w:val="clear" w:color="auto" w:fill="AF272F"/>
      </w:tcPr>
    </w:tblStylePr>
    <w:tblStylePr w:type="firstCol">
      <w:rPr>
        <w:b/>
        <w:bCs/>
      </w:rPr>
    </w:tblStylePr>
    <w:tblStylePr w:type="lastCol">
      <w:rPr>
        <w:b/>
        <w:bCs/>
      </w:rPr>
    </w:tblStylePr>
    <w:tblStylePr w:type="band1Vert">
      <w:tblPr/>
      <w:tcPr>
        <w:shd w:val="clear" w:color="auto" w:fill="FFFFFF"/>
      </w:tcPr>
    </w:tblStylePr>
    <w:tblStylePr w:type="band1Horz">
      <w:tblPr/>
      <w:tcPr>
        <w:shd w:val="clear" w:color="auto"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eader" Target="header2.xml"/><Relationship Id="rId26" Type="http://schemas.openxmlformats.org/officeDocument/2006/relationships/header" Target="header6.xml"/><Relationship Id="rId39" Type="http://schemas.openxmlformats.org/officeDocument/2006/relationships/chart" Target="charts/chart11.xml"/><Relationship Id="rId21" Type="http://schemas.openxmlformats.org/officeDocument/2006/relationships/header" Target="header3.xml"/><Relationship Id="rId34" Type="http://schemas.openxmlformats.org/officeDocument/2006/relationships/chart" Target="charts/chart6.xml"/><Relationship Id="rId42" Type="http://schemas.openxmlformats.org/officeDocument/2006/relationships/footer" Target="footer5.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32" Type="http://schemas.openxmlformats.org/officeDocument/2006/relationships/chart" Target="charts/chart4.xml"/><Relationship Id="rId37" Type="http://schemas.openxmlformats.org/officeDocument/2006/relationships/chart" Target="charts/chart9.xml"/><Relationship Id="rId40" Type="http://schemas.openxmlformats.org/officeDocument/2006/relationships/chart" Target="charts/chart12.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vit.vic.edu.au/" TargetMode="External"/><Relationship Id="rId23" Type="http://schemas.openxmlformats.org/officeDocument/2006/relationships/footer" Target="footer3.xml"/><Relationship Id="rId28" Type="http://schemas.openxmlformats.org/officeDocument/2006/relationships/header" Target="header7.xml"/><Relationship Id="rId36" Type="http://schemas.openxmlformats.org/officeDocument/2006/relationships/chart" Target="charts/chart8.xml"/><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chart" Target="charts/chart3.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vit.vic.edu.au/" TargetMode="External"/><Relationship Id="rId22" Type="http://schemas.openxmlformats.org/officeDocument/2006/relationships/header" Target="header4.xml"/><Relationship Id="rId27" Type="http://schemas.openxmlformats.org/officeDocument/2006/relationships/footer" Target="footer4.xml"/><Relationship Id="rId30" Type="http://schemas.openxmlformats.org/officeDocument/2006/relationships/chart" Target="charts/chart2.xml"/><Relationship Id="rId35" Type="http://schemas.openxmlformats.org/officeDocument/2006/relationships/chart" Target="charts/chart7.xml"/><Relationship Id="rId43" Type="http://schemas.openxmlformats.org/officeDocument/2006/relationships/header" Target="header9.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hyperlink" Target="file:///C:\Users\01010936\Downloads\www.valkstoneps.vic.edu.au" TargetMode="External"/><Relationship Id="rId33" Type="http://schemas.openxmlformats.org/officeDocument/2006/relationships/chart" Target="charts/chart5.xml"/><Relationship Id="rId38" Type="http://schemas.openxmlformats.org/officeDocument/2006/relationships/chart" Target="charts/chart10.xml"/><Relationship Id="rId20" Type="http://schemas.openxmlformats.org/officeDocument/2006/relationships/footer" Target="footer2.xml"/><Relationship Id="rId41" Type="http://schemas.openxmlformats.org/officeDocument/2006/relationships/header" Target="header8.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5.jpeg"/></Relationships>
</file>

<file path=word/_rels/header6.xml.rels><?xml version="1.0" encoding="UTF-8" standalone="yes"?>
<Relationships xmlns="http://schemas.openxmlformats.org/package/2006/relationships"><Relationship Id="rId1" Type="http://schemas.openxmlformats.org/officeDocument/2006/relationships/image" Target="media/image5.jpeg"/></Relationships>
</file>

<file path=word/_rels/header8.xml.rels><?xml version="1.0" encoding="UTF-8" standalone="yes"?>
<Relationships xmlns="http://schemas.openxmlformats.org/package/2006/relationships"><Relationship Id="rId1" Type="http://schemas.openxmlformats.org/officeDocument/2006/relationships/image" Target="media/image5.jpeg"/></Relationships>
</file>

<file path=word/charts/_rels/chart1.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12.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Parent Satisfaction (latest year)</a:t>
            </a:r>
          </a:p>
        </c:rich>
      </c:tx>
      <c:layout>
        <c:manualLayout>
          <c:xMode val="edge"/>
          <c:yMode val="edge"/>
          <c:x val="0.29811872146118723"/>
          <c:y val="8.7989441267047955E-3"/>
        </c:manualLayout>
      </c:layout>
      <c:overlay val="0"/>
      <c:spPr>
        <a:noFill/>
        <a:ln>
          <a:noFill/>
        </a:ln>
      </c:spPr>
    </c:title>
    <c:autoTitleDeleted val="0"/>
    <c:plotArea>
      <c:layout>
        <c:manualLayout>
          <c:layoutTarget val="inner"/>
          <c:xMode val="edge"/>
          <c:yMode val="edge"/>
          <c:x val="0.17587804264192999"/>
          <c:y val="0.14196692913385828"/>
          <c:w val="0.75801416603746452"/>
          <c:h val="0.59968268374724176"/>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543C-44C0-8CC0-98AC48AC2A87}"/>
              </c:ext>
            </c:extLst>
          </c:dPt>
          <c:dPt>
            <c:idx val="1"/>
            <c:invertIfNegative val="0"/>
            <c:bubble3D val="0"/>
            <c:spPr>
              <a:solidFill>
                <a:schemeClr val="bg1">
                  <a:lumMod val="65000"/>
                </a:schemeClr>
              </a:solidFill>
              <a:ln>
                <a:noFill/>
              </a:ln>
            </c:spPr>
            <c:extLst>
              <c:ext xmlns:c16="http://schemas.microsoft.com/office/drawing/2014/chart" uri="{C3380CC4-5D6E-409C-BE32-E72D297353CC}">
                <c16:uniqueId val="{00000003-543C-44C0-8CC0-98AC48AC2A87}"/>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prisec!$J$3:$J$4</c:f>
              <c:strCache>
                <c:ptCount val="2"/>
                <c:pt idx="0">
                  <c:v>School</c:v>
                </c:pt>
                <c:pt idx="1">
                  <c:v>State</c:v>
                </c:pt>
              </c:strCache>
            </c:strRef>
          </c:cat>
          <c:val>
            <c:numRef>
              <c:f>prisec!$C$3:$C$4</c:f>
              <c:numCache>
                <c:formatCode>0.0%</c:formatCode>
                <c:ptCount val="2"/>
                <c:pt idx="0">
                  <c:v>0.81299999999999994</c:v>
                </c:pt>
                <c:pt idx="1">
                  <c:v>0.81799999999999995</c:v>
                </c:pt>
              </c:numCache>
            </c:numRef>
          </c:val>
          <c:extLst>
            <c:ext xmlns:c16="http://schemas.microsoft.com/office/drawing/2014/chart" uri="{C3380CC4-5D6E-409C-BE32-E72D297353CC}">
              <c16:uniqueId val="{00000004-543C-44C0-8CC0-98AC48AC2A87}"/>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 endorsement</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Student Absence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Years Prep to 6</a:t>
            </a:r>
          </a:p>
        </c:rich>
      </c:tx>
      <c:overlay val="0"/>
      <c:spPr>
        <a:noFill/>
        <a:ln>
          <a:noFill/>
        </a:ln>
      </c:spPr>
    </c:title>
    <c:autoTitleDeleted val="0"/>
    <c:plotArea>
      <c:layout>
        <c:manualLayout>
          <c:layoutTarget val="inner"/>
          <c:xMode val="edge"/>
          <c:yMode val="edge"/>
          <c:x val="0.1831840551181102"/>
          <c:y val="0.20863359580052493"/>
          <c:w val="0.74359713035870512"/>
          <c:h val="0.57701049868766408"/>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8D9E-4456-A44B-49D4AF85CC50}"/>
              </c:ext>
            </c:extLst>
          </c:dPt>
          <c:dPt>
            <c:idx val="1"/>
            <c:invertIfNegative val="0"/>
            <c:bubble3D val="0"/>
            <c:spPr>
              <a:solidFill>
                <a:srgbClr val="7030A0"/>
              </a:solidFill>
              <a:ln>
                <a:noFill/>
              </a:ln>
            </c:spPr>
            <c:extLst>
              <c:ext xmlns:c16="http://schemas.microsoft.com/office/drawing/2014/chart" uri="{C3380CC4-5D6E-409C-BE32-E72D297353CC}">
                <c16:uniqueId val="{00000003-8D9E-4456-A44B-49D4AF85CC50}"/>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8D9E-4456-A44B-49D4AF85CC50}"/>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prisec!$C$121:$C$123</c:f>
              <c:numCache>
                <c:formatCode>0.0</c:formatCode>
                <c:ptCount val="3"/>
                <c:pt idx="0">
                  <c:v>8.5312160000000006</c:v>
                </c:pt>
                <c:pt idx="1">
                  <c:v>9.3556939999999997</c:v>
                </c:pt>
                <c:pt idx="2">
                  <c:v>14.719495999999999</c:v>
                </c:pt>
              </c:numCache>
            </c:numRef>
          </c:val>
          <c:extLst>
            <c:ext xmlns:c16="http://schemas.microsoft.com/office/drawing/2014/chart" uri="{C3380CC4-5D6E-409C-BE32-E72D297353CC}">
              <c16:uniqueId val="{00000006-8D9E-4456-A44B-49D4AF85CC50}"/>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50"/>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Average number of absence days</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Sense of Connectedness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Years 4 to 6</a:t>
            </a:r>
          </a:p>
        </c:rich>
      </c:tx>
      <c:layout>
        <c:manualLayout>
          <c:xMode val="edge"/>
          <c:yMode val="edge"/>
          <c:x val="0.29394760614272808"/>
          <c:y val="2.7491408934707903E-2"/>
        </c:manualLayout>
      </c:layout>
      <c:overlay val="0"/>
      <c:spPr>
        <a:noFill/>
        <a:ln>
          <a:noFill/>
        </a:ln>
      </c:spPr>
    </c:title>
    <c:autoTitleDeleted val="0"/>
    <c:plotArea>
      <c:layout>
        <c:manualLayout>
          <c:layoutTarget val="inner"/>
          <c:xMode val="edge"/>
          <c:yMode val="edge"/>
          <c:x val="0.1831840551181102"/>
          <c:y val="0.20887547087702121"/>
          <c:w val="0.75070833333333331"/>
          <c:h val="0.5767685256959460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876D-40B3-8870-79A016436056}"/>
              </c:ext>
            </c:extLst>
          </c:dPt>
          <c:dPt>
            <c:idx val="1"/>
            <c:invertIfNegative val="0"/>
            <c:bubble3D val="0"/>
            <c:spPr>
              <a:solidFill>
                <a:srgbClr val="7030A0"/>
              </a:solidFill>
              <a:ln>
                <a:noFill/>
              </a:ln>
            </c:spPr>
            <c:extLst>
              <c:ext xmlns:c16="http://schemas.microsoft.com/office/drawing/2014/chart" uri="{C3380CC4-5D6E-409C-BE32-E72D297353CC}">
                <c16:uniqueId val="{00000003-876D-40B3-8870-79A016436056}"/>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876D-40B3-8870-79A016436056}"/>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prisec!$D$164:$D$166</c:f>
              <c:numCache>
                <c:formatCode>0.0%</c:formatCode>
                <c:ptCount val="3"/>
                <c:pt idx="0">
                  <c:v>0.75839999999999996</c:v>
                </c:pt>
                <c:pt idx="1">
                  <c:v>0.82824600000000004</c:v>
                </c:pt>
                <c:pt idx="2">
                  <c:v>0.79502300000000004</c:v>
                </c:pt>
              </c:numCache>
            </c:numRef>
          </c:val>
          <c:extLst>
            <c:ext xmlns:c16="http://schemas.microsoft.com/office/drawing/2014/chart" uri="{C3380CC4-5D6E-409C-BE32-E72D297353CC}">
              <c16:uniqueId val="{00000006-876D-40B3-8870-79A016436056}"/>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Percent endorsement</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Management of Bullying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Years 4 to 6</a:t>
            </a:r>
          </a:p>
        </c:rich>
      </c:tx>
      <c:layout>
        <c:manualLayout>
          <c:xMode val="edge"/>
          <c:yMode val="edge"/>
          <c:x val="0.26659459459459461"/>
          <c:y val="4.0404040404040407E-2"/>
        </c:manualLayout>
      </c:layout>
      <c:overlay val="0"/>
      <c:spPr>
        <a:noFill/>
        <a:ln>
          <a:noFill/>
        </a:ln>
      </c:spPr>
    </c:title>
    <c:autoTitleDeleted val="0"/>
    <c:plotArea>
      <c:layout>
        <c:manualLayout>
          <c:layoutTarget val="inner"/>
          <c:xMode val="edge"/>
          <c:yMode val="edge"/>
          <c:x val="0.1831840551181102"/>
          <c:y val="0.22216919854715131"/>
          <c:w val="0.75070833333333331"/>
          <c:h val="0.56347517166414796"/>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62BA-4802-ACEE-F50ACE279FAB}"/>
              </c:ext>
            </c:extLst>
          </c:dPt>
          <c:dPt>
            <c:idx val="1"/>
            <c:invertIfNegative val="0"/>
            <c:bubble3D val="0"/>
            <c:spPr>
              <a:solidFill>
                <a:srgbClr val="7030A0"/>
              </a:solidFill>
              <a:ln>
                <a:noFill/>
              </a:ln>
            </c:spPr>
            <c:extLst>
              <c:ext xmlns:c16="http://schemas.microsoft.com/office/drawing/2014/chart" uri="{C3380CC4-5D6E-409C-BE32-E72D297353CC}">
                <c16:uniqueId val="{00000003-62BA-4802-ACEE-F50ACE279FAB}"/>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62BA-4802-ACEE-F50ACE279FAB}"/>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prisec!$D$185:$D$187</c:f>
              <c:numCache>
                <c:formatCode>0.0%</c:formatCode>
                <c:ptCount val="3"/>
                <c:pt idx="0">
                  <c:v>0.74</c:v>
                </c:pt>
                <c:pt idx="1">
                  <c:v>0.79823</c:v>
                </c:pt>
                <c:pt idx="2">
                  <c:v>0.78396299999999997</c:v>
                </c:pt>
              </c:numCache>
            </c:numRef>
          </c:val>
          <c:extLst>
            <c:ext xmlns:c16="http://schemas.microsoft.com/office/drawing/2014/chart" uri="{C3380CC4-5D6E-409C-BE32-E72D297353CC}">
              <c16:uniqueId val="{00000006-62BA-4802-ACEE-F50ACE279FAB}"/>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Percent endorsement</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School Climate (latest year)</a:t>
            </a:r>
          </a:p>
        </c:rich>
      </c:tx>
      <c:layout>
        <c:manualLayout>
          <c:xMode val="edge"/>
          <c:yMode val="edge"/>
          <c:x val="0.33046332605467232"/>
          <c:y val="1.7597888253409591E-2"/>
        </c:manualLayout>
      </c:layout>
      <c:overlay val="0"/>
      <c:spPr>
        <a:noFill/>
        <a:ln>
          <a:noFill/>
        </a:ln>
      </c:spPr>
    </c:title>
    <c:autoTitleDeleted val="0"/>
    <c:plotArea>
      <c:layout>
        <c:manualLayout>
          <c:layoutTarget val="inner"/>
          <c:xMode val="edge"/>
          <c:yMode val="edge"/>
          <c:x val="0.1831840551181102"/>
          <c:y val="0.15956504117143736"/>
          <c:w val="0.75070833333333331"/>
          <c:h val="0.58238916633475302"/>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E36E-47D8-883B-527956D4B1BF}"/>
              </c:ext>
            </c:extLst>
          </c:dPt>
          <c:dPt>
            <c:idx val="1"/>
            <c:invertIfNegative val="0"/>
            <c:bubble3D val="0"/>
            <c:spPr>
              <a:solidFill>
                <a:schemeClr val="bg1">
                  <a:lumMod val="65000"/>
                </a:schemeClr>
              </a:solidFill>
              <a:ln>
                <a:noFill/>
              </a:ln>
            </c:spPr>
            <c:extLst>
              <c:ext xmlns:c16="http://schemas.microsoft.com/office/drawing/2014/chart" uri="{C3380CC4-5D6E-409C-BE32-E72D297353CC}">
                <c16:uniqueId val="{00000003-E36E-47D8-883B-527956D4B1BF}"/>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prisec!$J$3:$J$4</c:f>
              <c:strCache>
                <c:ptCount val="2"/>
                <c:pt idx="0">
                  <c:v>School</c:v>
                </c:pt>
                <c:pt idx="1">
                  <c:v>State</c:v>
                </c:pt>
              </c:strCache>
            </c:strRef>
          </c:cat>
          <c:val>
            <c:numRef>
              <c:f>prisec!$C$14:$C$15</c:f>
              <c:numCache>
                <c:formatCode>0.0%</c:formatCode>
                <c:ptCount val="2"/>
                <c:pt idx="0">
                  <c:v>0.79400000000000004</c:v>
                </c:pt>
                <c:pt idx="1">
                  <c:v>0.75800000000000001</c:v>
                </c:pt>
              </c:numCache>
            </c:numRef>
          </c:val>
          <c:extLst>
            <c:ext xmlns:c16="http://schemas.microsoft.com/office/drawing/2014/chart" uri="{C3380CC4-5D6E-409C-BE32-E72D297353CC}">
              <c16:uniqueId val="{00000004-E36E-47D8-883B-527956D4B1BF}"/>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 endorsement</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English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Years Prep to 6</a:t>
            </a:r>
          </a:p>
        </c:rich>
      </c:tx>
      <c:layout>
        <c:manualLayout>
          <c:xMode val="edge"/>
          <c:yMode val="edge"/>
          <c:x val="0.39180218242431836"/>
          <c:y val="6.535947712418301E-2"/>
        </c:manualLayout>
      </c:layout>
      <c:overlay val="0"/>
      <c:spPr>
        <a:noFill/>
        <a:ln>
          <a:noFill/>
        </a:ln>
      </c:spPr>
    </c:title>
    <c:autoTitleDeleted val="0"/>
    <c:plotArea>
      <c:layout>
        <c:manualLayout>
          <c:layoutTarget val="inner"/>
          <c:xMode val="edge"/>
          <c:yMode val="edge"/>
          <c:x val="0.18982868067649242"/>
          <c:y val="0.24196692913385826"/>
          <c:w val="0.74326513315998188"/>
          <c:h val="0.54406927075292055"/>
        </c:manualLayout>
      </c:layout>
      <c:barChart>
        <c:barDir val="bar"/>
        <c:grouping val="clustered"/>
        <c:varyColors val="0"/>
        <c:ser>
          <c:idx val="0"/>
          <c:order val="0"/>
          <c:tx>
            <c:strRef>
              <c:f>prisec!$C$25</c:f>
              <c:strCache>
                <c:ptCount val="1"/>
                <c:pt idx="0">
                  <c:v>95.7%</c:v>
                </c:pt>
              </c:strCache>
            </c:strRef>
          </c:tx>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681D-4156-AFD0-7FD5DAC07657}"/>
              </c:ext>
            </c:extLst>
          </c:dPt>
          <c:dPt>
            <c:idx val="1"/>
            <c:invertIfNegative val="0"/>
            <c:bubble3D val="0"/>
            <c:spPr>
              <a:solidFill>
                <a:srgbClr val="7030A0"/>
              </a:solidFill>
              <a:ln>
                <a:noFill/>
              </a:ln>
            </c:spPr>
            <c:extLst>
              <c:ext xmlns:c16="http://schemas.microsoft.com/office/drawing/2014/chart" uri="{C3380CC4-5D6E-409C-BE32-E72D297353CC}">
                <c16:uniqueId val="{00000003-681D-4156-AFD0-7FD5DAC07657}"/>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681D-4156-AFD0-7FD5DAC07657}"/>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prisec!$C$25:$C$27</c:f>
              <c:numCache>
                <c:formatCode>0.0%</c:formatCode>
                <c:ptCount val="3"/>
                <c:pt idx="0">
                  <c:v>0.95823599999999998</c:v>
                </c:pt>
                <c:pt idx="1">
                  <c:v>0.95155400000000001</c:v>
                </c:pt>
                <c:pt idx="2">
                  <c:v>0.86155899999999996</c:v>
                </c:pt>
              </c:numCache>
            </c:numRef>
          </c:val>
          <c:extLst>
            <c:ext xmlns:c16="http://schemas.microsoft.com/office/drawing/2014/chart" uri="{C3380CC4-5D6E-409C-BE32-E72D297353CC}">
              <c16:uniqueId val="{00000006-681D-4156-AFD0-7FD5DAC07657}"/>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Percent students at or above age expected level</a:t>
                </a:r>
              </a:p>
            </c:rich>
          </c:tx>
          <c:layout>
            <c:manualLayout>
              <c:xMode val="edge"/>
              <c:yMode val="edge"/>
              <c:x val="0.15925981717867244"/>
              <c:y val="0.90016828778755598"/>
            </c:manualLayout>
          </c:layout>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Mathematics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Years Prep to 6</a:t>
            </a:r>
          </a:p>
        </c:rich>
      </c:tx>
      <c:overlay val="0"/>
      <c:spPr>
        <a:noFill/>
        <a:ln>
          <a:noFill/>
        </a:ln>
      </c:spPr>
    </c:title>
    <c:autoTitleDeleted val="0"/>
    <c:plotArea>
      <c:layout>
        <c:manualLayout>
          <c:layoutTarget val="inner"/>
          <c:xMode val="edge"/>
          <c:yMode val="edge"/>
          <c:x val="0.19558412341314482"/>
          <c:y val="0.20196692913385828"/>
          <c:w val="0.7068972628421446"/>
          <c:h val="0.56367716535433066"/>
        </c:manualLayout>
      </c:layout>
      <c:barChart>
        <c:barDir val="bar"/>
        <c:grouping val="clustered"/>
        <c:varyColors val="0"/>
        <c:ser>
          <c:idx val="0"/>
          <c:order val="0"/>
          <c:tx>
            <c:strRef>
              <c:f>prisec!$C$47</c:f>
              <c:strCache>
                <c:ptCount val="1"/>
                <c:pt idx="0">
                  <c:v>97.6%</c:v>
                </c:pt>
              </c:strCache>
            </c:strRef>
          </c:tx>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C956-475A-AB6B-B7BB010ACF61}"/>
              </c:ext>
            </c:extLst>
          </c:dPt>
          <c:dPt>
            <c:idx val="1"/>
            <c:invertIfNegative val="0"/>
            <c:bubble3D val="0"/>
            <c:spPr>
              <a:solidFill>
                <a:srgbClr val="7030A0"/>
              </a:solidFill>
              <a:ln>
                <a:noFill/>
              </a:ln>
            </c:spPr>
            <c:extLst>
              <c:ext xmlns:c16="http://schemas.microsoft.com/office/drawing/2014/chart" uri="{C3380CC4-5D6E-409C-BE32-E72D297353CC}">
                <c16:uniqueId val="{00000003-C956-475A-AB6B-B7BB010ACF61}"/>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C956-475A-AB6B-B7BB010ACF61}"/>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prisec!$C$47:$C$49</c:f>
              <c:numCache>
                <c:formatCode>0.0%</c:formatCode>
                <c:ptCount val="3"/>
                <c:pt idx="0">
                  <c:v>0.95030499999999996</c:v>
                </c:pt>
                <c:pt idx="1">
                  <c:v>0.94583700000000004</c:v>
                </c:pt>
                <c:pt idx="2">
                  <c:v>0.848943</c:v>
                </c:pt>
              </c:numCache>
            </c:numRef>
          </c:val>
          <c:extLst>
            <c:ext xmlns:c16="http://schemas.microsoft.com/office/drawing/2014/chart" uri="{C3380CC4-5D6E-409C-BE32-E72D297353CC}">
              <c16:uniqueId val="{00000006-C956-475A-AB6B-B7BB010ACF61}"/>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Percent students at or above age expected level</a:t>
                </a:r>
              </a:p>
            </c:rich>
          </c:tx>
          <c:layout>
            <c:manualLayout>
              <c:xMode val="edge"/>
              <c:yMode val="edge"/>
              <c:x val="0.16213750066955918"/>
              <c:y val="0.89363254593175856"/>
            </c:manualLayout>
          </c:layout>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Reading (latest year)</a:t>
            </a:r>
          </a:p>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Year 3</a:t>
            </a:r>
          </a:p>
        </c:rich>
      </c:tx>
      <c:layout>
        <c:manualLayout>
          <c:xMode val="edge"/>
          <c:yMode val="edge"/>
          <c:x val="0.26877066929133853"/>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60DB-4E19-809A-B9497B23C5FA}"/>
              </c:ext>
            </c:extLst>
          </c:dPt>
          <c:dPt>
            <c:idx val="1"/>
            <c:invertIfNegative val="0"/>
            <c:bubble3D val="0"/>
            <c:spPr>
              <a:solidFill>
                <a:srgbClr val="7030A0"/>
              </a:solidFill>
              <a:ln>
                <a:noFill/>
              </a:ln>
            </c:spPr>
            <c:extLst>
              <c:ext xmlns:c16="http://schemas.microsoft.com/office/drawing/2014/chart" uri="{C3380CC4-5D6E-409C-BE32-E72D297353CC}">
                <c16:uniqueId val="{00000003-60DB-4E19-809A-B9497B23C5FA}"/>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60DB-4E19-809A-B9497B23C5FA}"/>
              </c:ext>
            </c:extLst>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prisec!$C$69:$C$71</c:f>
              <c:numCache>
                <c:formatCode>0.0%</c:formatCode>
                <c:ptCount val="3"/>
                <c:pt idx="0">
                  <c:v>0.90200000000000002</c:v>
                </c:pt>
                <c:pt idx="1">
                  <c:v>0.91800000000000004</c:v>
                </c:pt>
                <c:pt idx="2">
                  <c:v>0.76900000000000002</c:v>
                </c:pt>
              </c:numCache>
            </c:numRef>
          </c:val>
          <c:extLst>
            <c:ext xmlns:c16="http://schemas.microsoft.com/office/drawing/2014/chart" uri="{C3380CC4-5D6E-409C-BE32-E72D297353CC}">
              <c16:uniqueId val="{00000006-60DB-4E19-809A-B9497B23C5FA}"/>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 of students in top three bands</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Reading (latest year)</a:t>
            </a:r>
          </a:p>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Year 5</a:t>
            </a:r>
          </a:p>
        </c:rich>
      </c:tx>
      <c:layout>
        <c:manualLayout>
          <c:xMode val="edge"/>
          <c:yMode val="edge"/>
          <c:x val="0.26877066929133853"/>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E804-4539-A1D9-6674A4E1531B}"/>
              </c:ext>
            </c:extLst>
          </c:dPt>
          <c:dPt>
            <c:idx val="1"/>
            <c:invertIfNegative val="0"/>
            <c:bubble3D val="0"/>
            <c:spPr>
              <a:solidFill>
                <a:srgbClr val="7030A0"/>
              </a:solidFill>
              <a:ln>
                <a:noFill/>
              </a:ln>
            </c:spPr>
            <c:extLst>
              <c:ext xmlns:c16="http://schemas.microsoft.com/office/drawing/2014/chart" uri="{C3380CC4-5D6E-409C-BE32-E72D297353CC}">
                <c16:uniqueId val="{00000003-E804-4539-A1D9-6674A4E1531B}"/>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E804-4539-A1D9-6674A4E1531B}"/>
              </c:ext>
            </c:extLst>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prisec!$C$79:$C$81</c:f>
              <c:numCache>
                <c:formatCode>0.0%</c:formatCode>
                <c:ptCount val="3"/>
                <c:pt idx="0">
                  <c:v>0.91200000000000003</c:v>
                </c:pt>
                <c:pt idx="1">
                  <c:v>0.88600000000000001</c:v>
                </c:pt>
                <c:pt idx="2">
                  <c:v>0.70399999999999996</c:v>
                </c:pt>
              </c:numCache>
            </c:numRef>
          </c:val>
          <c:extLst>
            <c:ext xmlns:c16="http://schemas.microsoft.com/office/drawing/2014/chart" uri="{C3380CC4-5D6E-409C-BE32-E72D297353CC}">
              <c16:uniqueId val="{00000006-E804-4539-A1D9-6674A4E1531B}"/>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 of students in top three bands</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Numeracy (latest year)</a:t>
            </a:r>
          </a:p>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Year 3</a:t>
            </a:r>
          </a:p>
        </c:rich>
      </c:tx>
      <c:layout>
        <c:manualLayout>
          <c:xMode val="edge"/>
          <c:yMode val="edge"/>
          <c:x val="0.26043733595800522"/>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3260-4085-B58C-1C93F5D97A1B}"/>
              </c:ext>
            </c:extLst>
          </c:dPt>
          <c:dPt>
            <c:idx val="1"/>
            <c:invertIfNegative val="0"/>
            <c:bubble3D val="0"/>
            <c:spPr>
              <a:solidFill>
                <a:srgbClr val="7030A0"/>
              </a:solidFill>
              <a:ln>
                <a:noFill/>
              </a:ln>
            </c:spPr>
            <c:extLst>
              <c:ext xmlns:c16="http://schemas.microsoft.com/office/drawing/2014/chart" uri="{C3380CC4-5D6E-409C-BE32-E72D297353CC}">
                <c16:uniqueId val="{00000003-3260-4085-B58C-1C93F5D97A1B}"/>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3260-4085-B58C-1C93F5D97A1B}"/>
              </c:ext>
            </c:extLst>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prisec!$F$69:$F$71</c:f>
              <c:numCache>
                <c:formatCode>0.0%</c:formatCode>
                <c:ptCount val="3"/>
                <c:pt idx="0">
                  <c:v>0.745</c:v>
                </c:pt>
                <c:pt idx="1">
                  <c:v>0.86599999999999999</c:v>
                </c:pt>
                <c:pt idx="2">
                  <c:v>0.67600000000000005</c:v>
                </c:pt>
              </c:numCache>
            </c:numRef>
          </c:val>
          <c:extLst>
            <c:ext xmlns:c16="http://schemas.microsoft.com/office/drawing/2014/chart" uri="{C3380CC4-5D6E-409C-BE32-E72D297353CC}">
              <c16:uniqueId val="{00000006-3260-4085-B58C-1C93F5D97A1B}"/>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 of students in top three bands</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Numeracy (latest year)</a:t>
            </a:r>
          </a:p>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Year 5</a:t>
            </a:r>
          </a:p>
        </c:rich>
      </c:tx>
      <c:layout>
        <c:manualLayout>
          <c:xMode val="edge"/>
          <c:yMode val="edge"/>
          <c:x val="0.26043733595800522"/>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6367716535433066"/>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5E8F-4646-A363-92B4E4BDED30}"/>
              </c:ext>
            </c:extLst>
          </c:dPt>
          <c:dPt>
            <c:idx val="1"/>
            <c:invertIfNegative val="0"/>
            <c:bubble3D val="0"/>
            <c:spPr>
              <a:solidFill>
                <a:srgbClr val="7030A0"/>
              </a:solidFill>
              <a:ln>
                <a:noFill/>
              </a:ln>
            </c:spPr>
            <c:extLst>
              <c:ext xmlns:c16="http://schemas.microsoft.com/office/drawing/2014/chart" uri="{C3380CC4-5D6E-409C-BE32-E72D297353CC}">
                <c16:uniqueId val="{00000003-5E8F-4646-A363-92B4E4BDED30}"/>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5E8F-4646-A363-92B4E4BDED30}"/>
              </c:ext>
            </c:extLst>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prisec!$F$79:$F$81</c:f>
              <c:numCache>
                <c:formatCode>0.0%</c:formatCode>
                <c:ptCount val="3"/>
                <c:pt idx="0">
                  <c:v>0.86299999999999999</c:v>
                </c:pt>
                <c:pt idx="1">
                  <c:v>0.85199999999999998</c:v>
                </c:pt>
                <c:pt idx="2">
                  <c:v>0.61599999999999999</c:v>
                </c:pt>
              </c:numCache>
            </c:numRef>
          </c:val>
          <c:extLst>
            <c:ext xmlns:c16="http://schemas.microsoft.com/office/drawing/2014/chart" uri="{C3380CC4-5D6E-409C-BE32-E72D297353CC}">
              <c16:uniqueId val="{00000006-5E8F-4646-A363-92B4E4BDED30}"/>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 of students in top three bands</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sz="900" b="1">
                <a:latin typeface="Arial" panose="020B0604020202020204" pitchFamily="34" charset="0"/>
                <a:cs typeface="Arial" panose="020B0604020202020204" pitchFamily="34" charset="0"/>
              </a:rPr>
              <a:t>NAPLAN Learning</a:t>
            </a:r>
            <a:r>
              <a:rPr lang="en-AU" sz="900" b="1" baseline="0">
                <a:latin typeface="Arial" panose="020B0604020202020204" pitchFamily="34" charset="0"/>
                <a:cs typeface="Arial" panose="020B0604020202020204" pitchFamily="34" charset="0"/>
              </a:rPr>
              <a:t> Gain (latest year)</a:t>
            </a:r>
          </a:p>
          <a:p>
            <a:pPr>
              <a:defRPr sz="1400" b="0" i="0" u="none" strike="noStrike" kern="1200" spc="0" baseline="0">
                <a:solidFill>
                  <a:schemeClr val="tx1">
                    <a:lumMod val="65000"/>
                    <a:lumOff val="35000"/>
                  </a:schemeClr>
                </a:solidFill>
                <a:latin typeface="+mn-lt"/>
                <a:ea typeface="+mn-ea"/>
                <a:cs typeface="+mn-cs"/>
              </a:defRPr>
            </a:pPr>
            <a:r>
              <a:rPr lang="en-AU" sz="900" b="1" baseline="0">
                <a:latin typeface="Arial" panose="020B0604020202020204" pitchFamily="34" charset="0"/>
                <a:cs typeface="Arial" panose="020B0604020202020204" pitchFamily="34" charset="0"/>
              </a:rPr>
              <a:t>Year 3 - Year 5</a:t>
            </a:r>
            <a:endParaRPr lang="en-AU" sz="900" b="1">
              <a:latin typeface="Arial" panose="020B0604020202020204" pitchFamily="34" charset="0"/>
              <a:cs typeface="Arial" panose="020B0604020202020204" pitchFamily="34" charset="0"/>
            </a:endParaRPr>
          </a:p>
        </c:rich>
      </c:tx>
      <c:layout>
        <c:manualLayout>
          <c:xMode val="edge"/>
          <c:yMode val="edge"/>
          <c:x val="0.28861039234528513"/>
          <c:y val="2.7422303473491772E-2"/>
        </c:manualLayout>
      </c:layout>
      <c:overlay val="0"/>
      <c:spPr>
        <a:noFill/>
        <a:ln>
          <a:noFill/>
        </a:ln>
      </c:spPr>
    </c:title>
    <c:autoTitleDeleted val="0"/>
    <c:plotArea>
      <c:layout>
        <c:manualLayout>
          <c:layoutTarget val="inner"/>
          <c:xMode val="edge"/>
          <c:yMode val="edge"/>
          <c:x val="0.13730625525571438"/>
          <c:y val="0.15957500157841095"/>
          <c:w val="0.84476506956654696"/>
          <c:h val="0.64679203759323911"/>
        </c:manualLayout>
      </c:layout>
      <c:barChart>
        <c:barDir val="col"/>
        <c:grouping val="clustered"/>
        <c:varyColors val="0"/>
        <c:ser>
          <c:idx val="0"/>
          <c:order val="0"/>
          <c:tx>
            <c:strRef>
              <c:f>prisec!$C$111</c:f>
              <c:strCache>
                <c:ptCount val="1"/>
                <c:pt idx="0">
                  <c:v>Low Gain</c:v>
                </c:pt>
              </c:strCache>
            </c:strRef>
          </c:tx>
          <c:spPr>
            <a:pattFill prst="dkDnDiag">
              <a:fgClr>
                <a:srgbClr val="FFC000"/>
              </a:fgClr>
              <a:bgClr>
                <a:schemeClr val="bg1"/>
              </a:bgClr>
            </a:pattFill>
            <a:ln>
              <a:solidFill>
                <a:srgbClr val="FFC000"/>
              </a:solidFill>
            </a:ln>
          </c:spPr>
          <c:invertIfNegative val="0"/>
          <c:dLbls>
            <c:spPr>
              <a:noFill/>
              <a:ln>
                <a:noFill/>
              </a:ln>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prisec!$B$112:$B$116</c:f>
              <c:strCache>
                <c:ptCount val="5"/>
                <c:pt idx="0">
                  <c:v>Reading</c:v>
                </c:pt>
                <c:pt idx="1">
                  <c:v>Numeracy</c:v>
                </c:pt>
                <c:pt idx="2">
                  <c:v>Writing</c:v>
                </c:pt>
                <c:pt idx="3">
                  <c:v>Spelling</c:v>
                </c:pt>
                <c:pt idx="4">
                  <c:v>Grammar and Punctuation</c:v>
                </c:pt>
              </c:strCache>
            </c:strRef>
          </c:cat>
          <c:val>
            <c:numRef>
              <c:f>prisec!$C$112:$C$116</c:f>
              <c:numCache>
                <c:formatCode>0%</c:formatCode>
                <c:ptCount val="5"/>
                <c:pt idx="0">
                  <c:v>0.19</c:v>
                </c:pt>
                <c:pt idx="1">
                  <c:v>0.12</c:v>
                </c:pt>
                <c:pt idx="2">
                  <c:v>7.0000000000000007E-2</c:v>
                </c:pt>
                <c:pt idx="3">
                  <c:v>0.1</c:v>
                </c:pt>
                <c:pt idx="4">
                  <c:v>0.06</c:v>
                </c:pt>
              </c:numCache>
            </c:numRef>
          </c:val>
          <c:extLst>
            <c:ext xmlns:c16="http://schemas.microsoft.com/office/drawing/2014/chart" uri="{C3380CC4-5D6E-409C-BE32-E72D297353CC}">
              <c16:uniqueId val="{00000000-61F1-48BD-84E8-ACA2AF7FC99B}"/>
            </c:ext>
          </c:extLst>
        </c:ser>
        <c:ser>
          <c:idx val="1"/>
          <c:order val="1"/>
          <c:tx>
            <c:strRef>
              <c:f>prisec!$D$111</c:f>
              <c:strCache>
                <c:ptCount val="1"/>
                <c:pt idx="0">
                  <c:v>Medium Gain</c:v>
                </c:pt>
              </c:strCache>
            </c:strRef>
          </c:tx>
          <c:spPr>
            <a:pattFill prst="pct90">
              <a:fgClr>
                <a:srgbClr val="FFC000"/>
              </a:fgClr>
              <a:bgClr>
                <a:schemeClr val="bg1"/>
              </a:bgClr>
            </a:pattFill>
            <a:ln>
              <a:solidFill>
                <a:srgbClr val="FFC000"/>
              </a:solidFill>
            </a:ln>
          </c:spPr>
          <c:invertIfNegative val="0"/>
          <c:dLbls>
            <c:spPr>
              <a:noFill/>
              <a:ln>
                <a:noFill/>
              </a:ln>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prisec!$B$112:$B$116</c:f>
              <c:strCache>
                <c:ptCount val="5"/>
                <c:pt idx="0">
                  <c:v>Reading</c:v>
                </c:pt>
                <c:pt idx="1">
                  <c:v>Numeracy</c:v>
                </c:pt>
                <c:pt idx="2">
                  <c:v>Writing</c:v>
                </c:pt>
                <c:pt idx="3">
                  <c:v>Spelling</c:v>
                </c:pt>
                <c:pt idx="4">
                  <c:v>Grammar and Punctuation</c:v>
                </c:pt>
              </c:strCache>
            </c:strRef>
          </c:cat>
          <c:val>
            <c:numRef>
              <c:f>prisec!$D$112:$D$116</c:f>
              <c:numCache>
                <c:formatCode>0%</c:formatCode>
                <c:ptCount val="5"/>
                <c:pt idx="0">
                  <c:v>0.56000000000000005</c:v>
                </c:pt>
                <c:pt idx="1">
                  <c:v>0.54</c:v>
                </c:pt>
                <c:pt idx="2">
                  <c:v>0.44</c:v>
                </c:pt>
                <c:pt idx="3">
                  <c:v>0.44</c:v>
                </c:pt>
                <c:pt idx="4">
                  <c:v>0.63</c:v>
                </c:pt>
              </c:numCache>
            </c:numRef>
          </c:val>
          <c:extLst>
            <c:ext xmlns:c16="http://schemas.microsoft.com/office/drawing/2014/chart" uri="{C3380CC4-5D6E-409C-BE32-E72D297353CC}">
              <c16:uniqueId val="{00000001-61F1-48BD-84E8-ACA2AF7FC99B}"/>
            </c:ext>
          </c:extLst>
        </c:ser>
        <c:ser>
          <c:idx val="2"/>
          <c:order val="2"/>
          <c:tx>
            <c:strRef>
              <c:f>prisec!$E$111</c:f>
              <c:strCache>
                <c:ptCount val="1"/>
                <c:pt idx="0">
                  <c:v>High Gain</c:v>
                </c:pt>
              </c:strCache>
            </c:strRef>
          </c:tx>
          <c:spPr>
            <a:pattFill prst="wdUpDiag">
              <a:fgClr>
                <a:srgbClr val="FFC000"/>
              </a:fgClr>
              <a:bgClr>
                <a:schemeClr val="bg1"/>
              </a:bgClr>
            </a:pattFill>
            <a:ln>
              <a:solidFill>
                <a:srgbClr val="FFC000"/>
              </a:solidFill>
            </a:ln>
          </c:spPr>
          <c:invertIfNegative val="0"/>
          <c:dLbls>
            <c:spPr>
              <a:noFill/>
              <a:ln>
                <a:noFill/>
              </a:ln>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prisec!$B$112:$B$116</c:f>
              <c:strCache>
                <c:ptCount val="5"/>
                <c:pt idx="0">
                  <c:v>Reading</c:v>
                </c:pt>
                <c:pt idx="1">
                  <c:v>Numeracy</c:v>
                </c:pt>
                <c:pt idx="2">
                  <c:v>Writing</c:v>
                </c:pt>
                <c:pt idx="3">
                  <c:v>Spelling</c:v>
                </c:pt>
                <c:pt idx="4">
                  <c:v>Grammar and Punctuation</c:v>
                </c:pt>
              </c:strCache>
            </c:strRef>
          </c:cat>
          <c:val>
            <c:numRef>
              <c:f>prisec!$E$112:$E$116</c:f>
              <c:numCache>
                <c:formatCode>0%</c:formatCode>
                <c:ptCount val="5"/>
                <c:pt idx="0">
                  <c:v>0.26</c:v>
                </c:pt>
                <c:pt idx="1">
                  <c:v>0.34</c:v>
                </c:pt>
                <c:pt idx="2">
                  <c:v>0.48</c:v>
                </c:pt>
                <c:pt idx="3">
                  <c:v>0.45</c:v>
                </c:pt>
                <c:pt idx="4">
                  <c:v>0.31</c:v>
                </c:pt>
              </c:numCache>
            </c:numRef>
          </c:val>
          <c:extLst>
            <c:ext xmlns:c16="http://schemas.microsoft.com/office/drawing/2014/chart" uri="{C3380CC4-5D6E-409C-BE32-E72D297353CC}">
              <c16:uniqueId val="{00000002-61F1-48BD-84E8-ACA2AF7FC99B}"/>
            </c:ext>
          </c:extLst>
        </c:ser>
        <c:dLbls>
          <c:showLegendKey val="0"/>
          <c:showVal val="0"/>
          <c:showCatName val="0"/>
          <c:showSerName val="0"/>
          <c:showPercent val="0"/>
          <c:showBubbleSize val="0"/>
        </c:dLbls>
        <c:gapWidth val="100"/>
        <c:overlap val="-10"/>
        <c:axId val="1248794959"/>
        <c:axId val="1250540847"/>
      </c:barChart>
      <c:catAx>
        <c:axId val="1248794959"/>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50540847"/>
        <c:crosses val="autoZero"/>
        <c:auto val="1"/>
        <c:lblAlgn val="ctr"/>
        <c:lblOffset val="100"/>
        <c:noMultiLvlLbl val="0"/>
      </c:catAx>
      <c:valAx>
        <c:axId val="1250540847"/>
        <c:scaling>
          <c:orientation val="minMax"/>
          <c:max val="1"/>
          <c:min val="0"/>
        </c:scaling>
        <c:delete val="0"/>
        <c:axPos val="l"/>
        <c:majorGridlines>
          <c:spPr>
            <a:ln w="9525">
              <a:solidFill>
                <a:schemeClr val="tx1">
                  <a:lumMod val="15000"/>
                  <a:lumOff val="85000"/>
                </a:schemeClr>
              </a:solidFill>
              <a:round/>
            </a:ln>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sz="900">
                    <a:latin typeface="Arial" panose="020B0604020202020204" pitchFamily="34" charset="0"/>
                    <a:cs typeface="Arial" panose="020B0604020202020204" pitchFamily="34" charset="0"/>
                  </a:rPr>
                  <a:t>Percent of students</a:t>
                </a:r>
              </a:p>
            </c:rich>
          </c:tx>
          <c:layout>
            <c:manualLayout>
              <c:xMode val="edge"/>
              <c:yMode val="edge"/>
              <c:x val="1.8406945187676785E-2"/>
              <c:y val="0.28489578085189077"/>
            </c:manualLayout>
          </c:layout>
          <c:overlay val="0"/>
          <c:spPr>
            <a:noFill/>
            <a:ln>
              <a:noFill/>
            </a:ln>
          </c:spPr>
        </c:title>
        <c:numFmt formatCode="0%" sourceLinked="1"/>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48794959"/>
        <c:crosses val="autoZero"/>
        <c:crossBetween val="between"/>
        <c:majorUnit val="0.2"/>
      </c:valAx>
      <c:spPr>
        <a:noFill/>
        <a:ln>
          <a:solidFill>
            <a:schemeClr val="bg1">
              <a:lumMod val="75000"/>
            </a:schemeClr>
          </a:solidFill>
        </a:ln>
      </c:spPr>
    </c:plotArea>
    <c:legend>
      <c:legendPos val="b"/>
      <c:layout>
        <c:manualLayout>
          <c:xMode val="edge"/>
          <c:yMode val="edge"/>
          <c:x val="7.0517114517238744E-2"/>
          <c:y val="0.90845638860359845"/>
          <c:w val="0.73680266225823698"/>
          <c:h val="7.7050857773213133E-2"/>
        </c:manualLayout>
      </c:layout>
      <c:overlay val="0"/>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D8C52FF2EE1A4490B5AB85D7492BA0" ma:contentTypeVersion="1" ma:contentTypeDescription="Create a new document." ma:contentTypeScope="" ma:versionID="6c6ab83cbd5185eb98af1dec393eadd5">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081E9-3CD3-4F5B-803C-61E34248A148}">
  <ds:schemaRefs>
    <ds:schemaRef ds:uri="http://schemas.microsoft.com/sharepoint/v3/contenttype/forms"/>
  </ds:schemaRefs>
</ds:datastoreItem>
</file>

<file path=customXml/itemProps2.xml><?xml version="1.0" encoding="utf-8"?>
<ds:datastoreItem xmlns:ds="http://schemas.openxmlformats.org/officeDocument/2006/customXml" ds:itemID="{43139D35-E501-4384-8888-880DF99BD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8D826A-78A9-4A6C-8034-99F2E8A12FB7}">
  <ds:schemaRefs>
    <ds:schemaRef ds:uri="http://schemas.microsoft.com/sharepoint/events"/>
  </ds:schemaRefs>
</ds:datastoreItem>
</file>

<file path=customXml/itemProps4.xml><?xml version="1.0" encoding="utf-8"?>
<ds:datastoreItem xmlns:ds="http://schemas.openxmlformats.org/officeDocument/2006/customXml" ds:itemID="{42BA66E8-BEDF-4CC9-A9D0-A0D341F95659}">
  <ds:schemaRefs>
    <ds:schemaRef ds:uri="http://purl.org/dc/elements/1.1/"/>
    <ds:schemaRef ds:uri="http://purl.org/dc/terms/"/>
    <ds:schemaRef ds:uri="http://purl.org/dc/dcmitype/"/>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schemas.microsoft.com/sharepoint/v3"/>
    <ds:schemaRef ds:uri="http://www.w3.org/XML/1998/namespace"/>
  </ds:schemaRefs>
</ds:datastoreItem>
</file>

<file path=customXml/itemProps5.xml><?xml version="1.0" encoding="utf-8"?>
<ds:datastoreItem xmlns:ds="http://schemas.openxmlformats.org/officeDocument/2006/customXml" ds:itemID="{EF1A5CD6-AA6C-4BE3-828C-139AD76D2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4166</Words>
  <Characters>23750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 Maniatakis</dc:creator>
  <cp:lastModifiedBy>Marilyn Koolstra</cp:lastModifiedBy>
  <cp:revision>2</cp:revision>
  <dcterms:created xsi:type="dcterms:W3CDTF">2022-05-24T01:39:00Z</dcterms:created>
  <dcterms:modified xsi:type="dcterms:W3CDTF">2022-05-24T01:39:00Z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0x0101001FD8C52FF2EE1A4490B5AB85D7492BA0</vt:lpwstr>
  </property>
</Properties>
</file>